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innovative software solutions within the life sciences sector. Proficient in C and C++ programming, Python scripting, and UX/UI design for medical software applications. Expert in developing signal processing chains and ensuring regulatory compliance throughout the software development lifecycle. Adept at project planning, coding, debugging, testing, and maintaining documentation under regulatory standards, skilled in using tools like Git and JIRA for version control and artifact tracking.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software architecture for a medical device system,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signal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for ultrasound classification, employing frameworks such as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developing and refining </w:t>
      </w:r>
      <w:r w:rsidRPr="00432203">
        <w:rPr>
          <w:rFonts w:asciiTheme="minorHAnsi" w:hAnsiTheme="minorHAnsi" w:cstheme="majorHAnsi"/>
          <w:b/>
          <w:bCs/>
          <w:lang w:val="en-US"/>
        </w:rPr>
        <w:t xml:space="preserve">UI/UX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 applying best practices in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through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ensuring efficient resource utilization and streamlined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unit and system testing protocols, utilizing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strict adherence to industry standards </w:t>
      </w:r>
      <w:r w:rsidRPr="00432203">
        <w:rPr>
          <w:rFonts w:asciiTheme="minorHAnsi" w:hAnsiTheme="minorHAnsi" w:cstheme="majorHAnsi"/>
          <w:b/>
          <w:bCs/>
          <w:lang w:val="en-US"/>
        </w:rPr>
        <w:t xml:space="preserve">IEC 62304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ISO 60601-1-4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during the software development lifecycle to guarantee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version control and artifact tracking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workflows to manage project deliverables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and external vendors to align development processes with strategic objectives and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quality assurance by generating and maintaining detailed documentation in accordance with company procedures and best practices, enhancing software quality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UML diagrams for system design and architecture, communicating complex ideas and workflows to team members for better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cloud-based applications that ensure user access and scalability, leveraging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peers, fostering a culture of continuous improvement in code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backend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robust API interface framework, allowing seamless integration with third-party services utilizing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best practices related to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 software development, enhancing team productivity and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meetings to analyze client requirements and translate them into technical specifications, ensuring stakeholder alignment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data-driven applications by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and query large datasets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profiling of existing applications to improve efficiency and reduce response times using tools like </w:t>
      </w:r>
      <w:r w:rsidRPr="00432203">
        <w:rPr>
          <w:rFonts w:asciiTheme="minorHAnsi" w:eastAsia="Times New Roman" w:hAnsiTheme="minorHAnsi" w:cs="Times New Roman"/>
          <w:b/>
          <w:bCs/>
          <w:lang w:val="en-US"/>
        </w:rPr>
        <w:t xml:space="preserve">Visual Studio Profiler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Gprof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and accommodation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using-built Azure DevOps pipelines to automate the build, test, and deploy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requirements and system interactions through detailed specification documents, ensuring consistency and traceability across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and optimized data retrieval processes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security audits and code scans to identify potential vulnerabilities and enhance application security protocols.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 learning management system (LMS)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UI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service integration, increasing system reliability and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into collaborative projects to facilitate easier tracking of code changes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on software development best practices and collaborative tools to improve team skillsets.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multi-disciplinary team meetings to brainstorm on system enhancements and software feature developments, ensuring alignment with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30 client-oriented projects focusing on educational content delivery, achieving a 95% satisfaction rating among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C#,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Spring, Django, ReactJS,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Selenium,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Signal Processing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Deep Learning, TensorFlow, OpenCV,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