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Rails Engineer with over 9 years in web application development, specializing in Ruby on Rails applications. Proven expertise in system architecture, API design, and complex problem-solving. A results-driven leader committed to driving technical excellence and mentorship within agile development teams. Adept at collaborating with cross-functional teams to deliver scalable,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industry best practices and design patterns,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dynamic user requirements and improve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ensuring optimal software quality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managers, UI/UX designers, and other stakeholders to gather requirements and deliver polished features accurately addressing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overall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designing, optimizing, and maintaining robust database architectures,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background jobs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asynchronous processing, significantly reducing system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troubleshooting and resolving complex technical issues promptly to ensure high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to enhance deployment cycles and reduce release times by automating testing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adopt best practices for building microservices and event-driven systems using modern cloud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and knowledge sharing by leading weekly technical discussions and workshops.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environment, actively participating in sprint planning and retrospectives to ensure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Redux for state management, thus improving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effective indexing and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drastically improving app performance and reducing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test coverage and reducing bug count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code reviews to uplift overall team coding standards and foster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server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deployments and uptime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for performance insights and system health checks, employing tools like New Relic and Datadog.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 to enhance maintainability and reduce technical debt.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payment gateways and user authentication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database queries, reducing load time by 30% on key application features and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deliver user-centered design solutions, leading to a 25%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styling and responsiveness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Skillfully set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streamline collaboration and development workflows, minimizing conflicts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secure environment for app operations, including managing user permissions and data protection protocols, ensuring compliance with industry regulations and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Next.js, RSpec, Sidekiq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OpenSearch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Kubernetes,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RSpec,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