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research engineer with over 9 years of experience specializing in deep learning, distributed systems, and speech-to-text technologies. Proven expertise in optimizing JAX based training and inference systems, and a strong background in refactoring model architectures for enhanced performance. Adept at collaborating with cross-functional teams to bridge research with production engineering, aiming to advance AI capabilities in real-world applications. Excels in designing scalable systems and applying modern optimization techniques for high-performance machine learning models.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engineering team to diagnose and resolve bottlenecks across large-scale distributed training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evolved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training framework, ensuring scalability for large-scale distributed training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production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inference systems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speech-to-text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through techniques like continuous batching and model sharding.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existing model architectures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low-latency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high-throughput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performance, translating research prototypes to production-ready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performance bottlenecks from low-level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XLA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kernels to high-level system design, enhancing model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workloads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optimized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TPU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GPU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architectures, bridging the gap between research and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the internal testing framework to validate model performance against industry benchmarks for accuracy and latency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integrate advanced parallelization techniques into existing pipelines, increasing throughput for machine learning workloads.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kernel-level computations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execution speed in distributed training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 architecture and optimization strategies, fostering knowledge transfer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strategies, contributing to team expertise and project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implementing best practices for efficiency and system robustness across development cycles.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high-performance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machine learning projects, enhancing model efficiency and deployment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TensorBoard for performance monitoring and model development processes, focusing on rapid prototyping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Conceived and implemented enhancements for models in the context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speech-to-text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accuracy and efficiency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align on technical priorities, ensuring seamless project execution and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development and deployment of production-grade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with a focus on minimizing inference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advanced optimization techniques for GPU training workflows, achieving significant improvements in training time and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innovative research projects that pushed the boundaries of modern AI applications, leading to patent submissions.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for rapid prototyping and experimentation, validating hypotheses against production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large-scale data processing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high standards of data integrity and efficiency.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deep learning models for various consumer-facing applications during my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actionable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insights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from user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model accuracy while enhancing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Collaboratively designed and implemented an internal dashboard for data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stakeholders with valuable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machine learning competitions to explore state-of-the-art techniques and fostering professional growth in problem-solving within complex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workshops on model evaluation metrics and optimization strategies for cross-departmental teams, spreading knowledge of industry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architecture discussions that informed key strategic directions for scalable machine learning applications, leading to 25% increase in deployment success rate.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C++,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JAX, Flax, Optax, XLA, Pallas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Deep Learning, Natural Language Processing (NLP), Speech Recognition, Automatic Speech Recognition (ASR)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Optimization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Quantization, Model Sharding, Continuous Batching, KV-cache Management, Asynchronous Inference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TPU, GPU, Docker, Kubernetes,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