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frontend development, specializing in React Native and TypeScript. Proven expertise in building responsive mobile applications and integrating REST APIs. Strong knowledge of modern development tools and frameworks with a passion for the sports betting industry. Seeking to leverage deep technical skills to enhance user experience on Fliff's Fantasy platform.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responsive mobile applications using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in sports gaming.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scalable UI components with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optimal performance across multiple devices, including iOS and Android.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WebSocket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handling in mobile applications, improving feature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designers and product managers, delivering high-impact features on schedule.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best coding practices, fostering a culture of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using tools like </w:t>
      </w:r>
      <w:r w:rsidRPr="00432203">
        <w:rPr>
          <w:rFonts w:asciiTheme="minorHAnsi" w:hAnsiTheme="minorHAnsi" w:cstheme="majorHAnsi"/>
          <w:b/>
          <w:bCs/>
          <w:lang w:val="en-US"/>
        </w:rPr>
        <w:t xml:space="preserve">React Profiler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smoother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code contributions from team members, ensuring high-quality standards through constructive feedback and adherence to project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Apollo Client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data management within applications, significantly enhancing data retrieval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and reliability of mobile features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crash analytics tools such as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address frontend issues, improving overall application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Linting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ESLint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code formatting via </w:t>
      </w:r>
      <w:r w:rsidRPr="00432203">
        <w:rPr>
          <w:rFonts w:asciiTheme="minorHAnsi" w:hAnsiTheme="minorHAnsi" w:cstheme="majorHAnsi"/>
          <w:b/>
          <w:bCs/>
          <w:lang w:val="en-US"/>
        </w:rPr>
        <w:t xml:space="preserve">Prettier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quality and consistency across the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reinforcing development methodologies and fostering iterative improvements.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responsive applications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 (ES6+)</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seamless user experiences across web and mobile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fetch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data flow between front-end components and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WebSockets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real-time applications, improving data synchronization and user interaction on </w:t>
      </w:r>
      <w:r w:rsidRPr="00432203">
        <w:rPr>
          <w:rFonts w:asciiTheme="minorHAnsi" w:eastAsia="Times New Roman" w:hAnsiTheme="minorHAnsi" w:cs="Times New Roman"/>
          <w:b/>
          <w:bCs/>
          <w:lang w:val="en-US"/>
        </w:rPr>
        <w:t xml:space="preserve">Asana's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collaborative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testing frameworks, including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Testing Library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test coverage and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sprints, emphasizing continuous improvement and iterative development among engineering and product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experience with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managing data requests to optimize performance and reduce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design teams using tools like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Sketch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translating UI/UX designs into functional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collaborating on code with team members and managing project releases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optimizations, applying insights gained from analytics tools to enhance user experiences and application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integration processes for various third-party services, ensuring comprehensive feature solutions aligned with user needs.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development of web applications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rapid delivery of client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features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customer engagement through enhanced web interactivity.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implementing best practices in coding and optimization techniques, leading to faster load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and translate them into functional applications, growing the product’s user base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with frontend frameworks, which reinforced foundational principles and programming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maintenance and updates for existing applications, ensuring long-term performance and stability. Improved user satisfaction through timely enhancements.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(ES6+), TypeScript 5.0+, HTML5, CSS3, SCSS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React Native, Apollo Client, Jest, React Testing Library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GraphQL, WebSockets, Socket.IO, DataDog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XCode, Android Studio, Sentry, Prettier, CocoaPods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Methodologies, Continuous Integration, Version Control (Git), Linting (ESLint),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