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backend service development, specializing in Python and ETL processes. Proven track record in building scalable and maintainable systems while collaborating closely with product teams. Proficient in designing and transforming existing systems, as well as leading teams towards effective DevOps practices. Strong advocate for high coding standards and quality assurance through robust unit and integration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scalable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enhancing system reliability and performance for real-time data processing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Designed and implemented efficient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support data transformation across various sources,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cross-functional teams, influencing product development and improving workflows with a focus on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migration of legacy systems by employing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and transformed existing platforms into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Conducted code reviews to promote best practices, ensuring adherence to high standards for readability and maintainability through collaborative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Championed a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culture within the team, automating deployment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Proactively monitored system performance metrics, optimizing operational efficiency and reducing downtime with effective SRE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Engaged in knowledge sharing sessions, presenting emerging technologies like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exploring their application in service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Integrated performance testing into the development lifecycle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applications meet scalability and reliability targets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logging and monitoring solutions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enhance system observability and troubleshooting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Enhanced API performance by implementing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Memcached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data scientists to design and deploy machine learning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them into the backend for enhanced decision-making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backend functionalities for user-centric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robust RESTful APIs that serve 10,000+ daily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and documented multi-source data integration solutions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flow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Drove system design initiatives, applying SOLID principles and design patterns to ensure scalable and maintainable architecture in all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product designers to refine user experience through UI enhancements,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 and RESTful service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system performance audits and acted on findings to optimize backend processes, improving overall application throughput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automated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30% and increasing release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Engaged with stakeholders regularly to align technical strategy with business objectives, promoting transparency and collaborative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Established best practices for testing, leading to a reduction in production bugs by implementing comprehensive </w:t>
      </w:r>
      <w:r w:rsidRPr="00432203">
        <w:rPr>
          <w:rFonts w:asciiTheme="minorHAnsi" w:eastAsia="Times New Roman" w:hAnsiTheme="minorHAnsi" w:cs="Times New Roman"/>
          <w:b/>
          <w:bCs/>
          <w:lang w:val="en-US"/>
        </w:rPr>
        <w:t xml:space="preserve">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training workshops on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methodologies for team members, enhancing team skill sets around CI/CD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Played a pivotal role in maintaining system security and compliance through regular audits and implementing necessary changes in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migrating legacy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modern architectures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educational resources on scaling web applications using advanced architectural patterns, benefiting junior developers in the company.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Contributed to a variety of open-source projects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community engagement and code base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Implemented monitoring dashboards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real-time system performance metrics across multiple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with front-end teams to construct seamless integration points between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backend services that increased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Delivered a key project on time that improved user data handling processes impacting 5 million+ users yearly.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HTML, CSS, TypeScript, 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Express.js, Spring, Node.js, GraphQL,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and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Databricks, Apache Spark, Pandas, NumPy, Kafka, RabbitMQ,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Docker, Kubernetes,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 Slack, Trello,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