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building scalable applications and leading innovative projects. Expertise in TypeScript, React, and Node.js, with a focus on engineering excellence in end-to-end product development. Proven track record in implementing robust features in fast-paced environments, driving significant user engagement through high-quality software solutions. Passionate about creating tools that enhance productivity for engineering teams and elevate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automated interview scheduling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the scheduling management dashboard, streamlining the flow for recruiting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generalized declarative filter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compiles user inputs into SQL queries, significantly improving the UI experience for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collaborated with cross-functional teams to build prototypes and product specifications for adding end-to-end signing capabilities,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enabling complex querying capabilities for advanced user features in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applications and maintaining 95% code coverage across all major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customer feedback into actionable engineering solutions, improving application performance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while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create a responsive web app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the application meets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optimizing data retrieval processes leading to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and libraries that abstracted complex systems, enabling engineers to deliver features quickly and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training sessions on best practices for utilizing the tech stack, enhancing the team's productivity and consistency in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DevOps practices within the team, incorporating automated testing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key product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application's scalability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efficient data fetching strategies, reducing over-fetching of data for major application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fast-paced agile environment, conducting sprint planning and iterative delivery of product features from concept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data-intensive applications, ensuring optimal performance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leading to a measurable improvement in user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the platform's functionality, including payment processing and user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modern JavaScript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syntax, promoting best practices and maintainable coding standards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documentation and best practices for utilizing the company’s design systems, improving onboarding time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modern front-end tooling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improvement and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methodologies by implementing end-to-end testing,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elevate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development lifecycle for several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leading to improved application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collaborated with project managers and other stakeholders to refine product requirements and assess project feasibility, employing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UI/UX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 solutions, focusing on mobile-first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and Kibana) to ensure maintainable performance metrics, enhancing response strategies for user-facing issues. 175% faster issue resolution was recorded during peak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Express.js, Redux, Jest, Mocha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Redis, MongoDB, Cassandra,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Terraform,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Google Cloud Platform, CI/CD, Heroku, Netlify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