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Architect with over 9 years of experience in designing and developing scalable software architectures with a strong emphasis on cloud-first engineering. Proficient in using technologies such as Java, Google Cloud Platform, Apache Kafka, and AWS. Demonstrated ability to lead teams effectively, mentor junior developers, and leverage data analytics for improved healthcare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software architectures leveraging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 data management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service-oriented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business requirements and architect solutions that suited organizational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HIPAA and HITRUST regulations through secure coding practices and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components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via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cloud applications, achieving significant improvements in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the software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unit testing to uphold code quality standards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analytics and automation techniques to improve patient engagement throughout the digital platform.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cloud-native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interaction between front-end and back-end services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 solutions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resource utilization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teams to design ETL processes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Pentaho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high throughput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performance and user activity before and after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contributing to sprint planning and retrospectives for iterative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tools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effective online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user-friendly features in a SaaS product, enabling an increased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team to gather requirements and translate them into technical specifications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backend development for a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enhancing user experience and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quality assurance procedures, achieving a code reliability rating of over 95%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scalable microservices architecture, leading a team that reduced deployment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CloudFormation,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Apache Beam,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NoSQL,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 Maven,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