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and experienced Senior Engineer with over 9 years of expertise in full-stack development and infrastructure management with a keen focus on healthcare technology. Proficient in utilizing cloud environments and creating robust, secure, and scalable systems that align with organizational goals. Extensive experience with React, Node.js, Typescript, and various other technologies to optimize performance and enhance system reliability. Dedicated to fostering collaboration with interdisciplinary teams to facilitate a comprehensive understanding of technology requirements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automated infrastructure deployment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and alerting systems utilizing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uptime and reliability of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interactive user experiences for caregivers and patients.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security best practices with </w:t>
      </w:r>
      <w:r w:rsidRPr="00432203">
        <w:rPr>
          <w:rFonts w:asciiTheme="minorHAnsi" w:hAnsiTheme="minorHAnsi" w:cstheme="majorHAnsi"/>
          <w:b/>
          <w:bCs/>
          <w:lang w:val="en-US"/>
        </w:rPr>
        <w:t xml:space="preserve">Cloudflare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data integrity and compliance during medical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AI tooling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processing speeds and system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fault-tolerant systems from scratch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in the healthcare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fostering innovation and ensuring project alignment with healthcare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support for production issues, utilizing troubleshooting skills to minimize downtime and deliver high-quality service.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 responding swiftly to system alerts and ensuring high performance within multi-cloud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knowledge-sharing sessions, enhancing the skill sets of team members while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time effectively across multiple projects, delivering consistently on deadlines and exceeding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Infrastructure as Code (IaC) initiatives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reducing configuration drift.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delivery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Hasura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GraphQL queries, significantly enhancing data retrieval processes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proactive monitoring solutions with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drastic reduction in system downtime and alert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deployments and independent service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workflows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speed and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building serverless architectures on </w:t>
      </w:r>
      <w:r w:rsidRPr="00432203">
        <w:rPr>
          <w:rFonts w:asciiTheme="minorHAnsi" w:eastAsia="Times New Roman" w:hAnsiTheme="minorHAnsi" w:cs="Times New Roman"/>
          <w:b/>
          <w:bCs/>
          <w:lang w:val="en-US"/>
        </w:rPr>
        <w:t xml:space="preserve">AWS Lambdas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cost-effective operations and increased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team efforts to ensure adherence to FHIR standards, improving compatibility across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Practiced agile methodologies, emphasizing iterative development and proactive collaboration with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detailed project management routines, enhancing team productivity and focusing on priority tasks.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dynamic and responsive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management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tuning and effective data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that optimized application reliability and improved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using industry-standard tools, addressing issues proactively to maintain optimum service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operational workflows by enhancing existing DevOps processes, contributing to a more robust CI/CD pipeline.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for new technologies and methodologies, ensuring team members were updated with the latest tech advancements and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Hasura GraphQL,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GKE, Cloudflare, Docker, Kubernetes, Serverless Architectures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CI/CD, Terraform, Datadog, Automated Testing, Infrastructure as Code,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FHIR, Data Warehousing, Database Administration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