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extensive experience in real-time systems and backend development. Expertise in designing and optimizing high-throughput, low-latency data pipelines using AWS technologies, Java microservices, and container orchestration. Proven track record of driving cloud security, compliance initiatives, and enhancing system reliability and performance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secured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according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fraud detection capabilities and customer-facing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Scylla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ingestion pipelines enhancing throughput while maintaining sub-100 ms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across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SLIs and SLOs, contributing to a comprehensive observability framework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visualization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assessment and remediation of vulnerabilities within cloud infrastructure and application codebases to uphold SOC 2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disaster recovery reliability testing, documenting processes and systems to ensure quick recovery from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deployment, management, and scaling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debugging and profiling sessions on distributed applications to identify hotspots and optimize performance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data, and security teams to translate business needs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clean-code principles, and backend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distributed tracing to monitor microservices and improve the quality of insights generated from performance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backend services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 enhancements to system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numerous event-driven architectures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large datasets in real-time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relational databases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ensuring high availability and optimal performance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least-privilege IAM policies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sensitive data and improve operational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across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self-healing mechanisms and troubleshooting runbooks to diagnose and fix production issues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monitoring and alerting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PagerDuty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in incident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observability tools and practices,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 delivery systems to maintain high data integrity during ingress and egress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security team to implement security patches and conduct regular vulnerability assessments.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end-to-end lifecycle management of enterprise applications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 compliance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throughout the testing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 effort delivering features that ensure data security and integrity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and monitoring efforts of cloud-based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troubleshooting efforts by implementing standard logging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increase by 15% after refactoring main application services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profiling.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Go,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Lambda, VPC, IAM,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Scylla, MySQL, PostgreSQL,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GitActions,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PagerDuty, ZenDuty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