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Pega applications and platform architecture. Proven ability to design and implement high-quality Pega workflows and case management solutions that drive business-critical processes. Demonstrated expertise in integrating complex systems and directing technical teams toward innovative solutions. Strong mentor, committed to enhancing the capabilities of fellow engineers by sharing technical insights and troubleshooting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high-quality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enable seamless business operations and enhance efficiency in customer service workflows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case management solutions to translate business requirements into effective workflows, leveraging deep platform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external systems to ensure robust data communication and achieve superior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code optimization, and debugging techniques to foster team growth and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shape the technical direction and deliver comprehensive solutions aligned with strategic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project management and version control, ensuring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troubleshooting for intricate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 issues, optimizing performance and increasing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interchange between systems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validate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enhancing deployment strategies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to enhance product quality and reinforce programming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implementing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UI framework to develop responsive, modern interfaces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architects to define project scope and ensure alignment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key operational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architecture analysis and directed initiatives to improve system performance and maintainability in large-scale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and integration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exchange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decisioning rules to provide personalized user experiences based on user inputs and preferences.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with stakeholders to ensure delivered solutions met business needs and compliance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outlining architecture designs, security protocols, and development methodologies pertaining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brainstorming sessions aimed at troubleshooting and optimizing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sprint planning to drive project success and timely delivery of engineering solutions following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efforts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enhance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innovative training materials and documentation to streamline onboarding for new engineers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all application developments were rigorously tested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services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application optimization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improve data processing and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junior developers through hands-on coding sessions and troubleshooting techniques to build their technical expertise and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bases and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integrations to enhance team efficiency through shared learnings.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search engine optimization and web services advancements that resulted in a 20% increase in service response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Pega Skills</w:t>
      </w:r>
      <w:r>
        <w:rPr>
          <w:rFonts w:asciiTheme="minorHAnsi" w:hAnsiTheme="minorHAnsi" w:cstheme="majorHAnsi"/>
          <w:lang w:val="en-US"/>
        </w:rPr>
        <w:t xml:space="preserve">: Pega Infinity, Pega Platform, Pega Architecture, Pega Decisioning, Pega Integration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Technologies</w:t>
      </w:r>
      <w:r>
        <w:rPr>
          <w:rFonts w:asciiTheme="minorHAnsi" w:hAnsiTheme="minorHAnsi" w:cstheme="majorHAnsi"/>
          <w:lang w:val="en-US"/>
        </w:rPr>
        <w:t xml:space="preserve">: RESTful APIs, GraphQL, .NET Web API, XML, JSON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TestNG, Selenium, Postman, SoapUI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