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over 9 years of experience in biotechnology and pharmaceuticals, focusing on the application of advanced statistical methods and machine learning techniques to clinical data analysis. Proven track record of developing innovative algorithms and working closely with cross-functional teams to drive drug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state-of-the-art algorithms for analyzing clinical trial data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predictive modeling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optimize data usage for drug development processes, applying </w:t>
      </w:r>
      <w:r w:rsidRPr="00432203">
        <w:rPr>
          <w:rFonts w:asciiTheme="minorHAnsi" w:hAnsiTheme="minorHAnsi" w:cstheme="majorHAnsi"/>
          <w:b/>
          <w:bCs/>
          <w:lang w:val="en-US"/>
        </w:rPr>
        <w:t xml:space="preserve">deep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interpret medical images.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statistical innovation initiative by creating innovative methodologies used in </w:t>
      </w:r>
      <w:r w:rsidRPr="00432203">
        <w:rPr>
          <w:rFonts w:asciiTheme="minorHAnsi" w:hAnsiTheme="minorHAnsi" w:cstheme="majorHAnsi"/>
          <w:b/>
          <w:bCs/>
          <w:lang w:val="en-US"/>
        </w:rPr>
        <w:t xml:space="preserve">medical image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clinical trial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and published research papers in top-tier journals, establishing a strong presence in the field of </w:t>
      </w:r>
      <w:r w:rsidRPr="00432203">
        <w:rPr>
          <w:rFonts w:asciiTheme="minorHAnsi" w:hAnsiTheme="minorHAnsi" w:cstheme="majorHAnsi"/>
          <w:b/>
          <w:bCs/>
          <w:lang w:val="en-US"/>
        </w:rPr>
        <w:t xml:space="preserve">data science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biostatistics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libraries such as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complex machine learning models capable of handling high-dimensional data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processing workflows, improving efficiency in data handling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evaluation of statistical models to ensure robustness and reliability, applying best practices in </w:t>
      </w:r>
      <w:r w:rsidRPr="00432203">
        <w:rPr>
          <w:rFonts w:asciiTheme="minorHAnsi" w:hAnsiTheme="minorHAnsi" w:cstheme="majorHAnsi"/>
          <w:b/>
          <w:bCs/>
          <w:lang w:val="en-US"/>
        </w:rPr>
        <w:t xml:space="preserve">data science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healthcare providers to translate clinical needs into technical requirements, thus improving the relevance of data-driven innovations.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latest advancements in </w:t>
      </w:r>
      <w:r w:rsidRPr="00432203">
        <w:rPr>
          <w:rFonts w:asciiTheme="minorHAnsi" w:hAnsiTheme="minorHAnsi" w:cstheme="majorHAnsi"/>
          <w:b/>
          <w:bCs/>
          <w:lang w:val="en-US"/>
        </w:rPr>
        <w:t xml:space="preserve">deep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medical imaging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continuously develop best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experiments that utilize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validate hypotheses based on clinical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and training sessions to promote knowledge sharing around key advancements in </w:t>
      </w:r>
      <w:r w:rsidRPr="00432203">
        <w:rPr>
          <w:rFonts w:asciiTheme="minorHAnsi" w:hAnsiTheme="minorHAnsi" w:cstheme="majorHAnsi"/>
          <w:b/>
          <w:bCs/>
          <w:lang w:val="en-US"/>
        </w:rPr>
        <w:t xml:space="preserve">biostatistics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w:t>
      </w:r>
      <w:r w:rsidRPr="00432203">
        <w:rPr>
          <w:rFonts w:asciiTheme="minorHAnsi" w:hAnsiTheme="minorHAnsi" w:cstheme="majorHAnsi"/>
          <w:b/>
          <w:bCs/>
          <w:lang w:val="en-US"/>
        </w:rPr>
        <w:t xml:space="preserve">self-supervised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 clinical data projects, leading to significant improvements in predictive accuracy.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its libraries to develop automated reporting systems that analyze clinical trial outcomes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natural language processing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for interpreting vast amounts of unstructured data from clinical research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machine learning frameworks utilizing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predictive modeling and risk assessment in drug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transformation of traditional statistical methods into modern </w:t>
      </w:r>
      <w:r w:rsidRPr="00432203">
        <w:rPr>
          <w:rFonts w:asciiTheme="minorHAnsi" w:eastAsia="Times New Roman" w:hAnsiTheme="minorHAnsi" w:cs="Times New Roman"/>
          <w:b/>
          <w:bCs/>
          <w:lang w:val="en-US"/>
        </w:rPr>
        <w:t xml:space="preserve">AI/ML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to improve the integration of clinical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external partners and internal teams to apply statistical analysis on electronic health records and clinical trial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comprehensive data validation and analysis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decision-making processes regarding drug efficacy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statistical processes by incorporating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large-scale data processing that supports extensive clinical trials.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key insights into trial design and outcomes leveraging expertise in </w:t>
      </w:r>
      <w:r w:rsidRPr="00432203">
        <w:rPr>
          <w:rFonts w:asciiTheme="minorHAnsi" w:eastAsia="Times New Roman" w:hAnsiTheme="minorHAnsi" w:cs="Times New Roman"/>
          <w:b/>
          <w:bCs/>
          <w:lang w:val="en-US"/>
        </w:rPr>
        <w:t xml:space="preserve">biostatistics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stakeholders at various levels of the organization.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an internal tool for clinical data integration that reduced processing times significantly using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data scientists in the use of statistical and machine learning tools, nurturing the development of a knowledgeable data science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tools for clinical trial professionals,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integration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data visualization dashboards with </w:t>
      </w:r>
      <w:r w:rsidRPr="00432203">
        <w:rPr>
          <w:rFonts w:asciiTheme="minorHAnsi" w:eastAsia="Times New Roman" w:hAnsiTheme="minorHAnsi" w:cs="Times New Roman"/>
          <w:b/>
          <w:bCs/>
          <w:lang w:val="en-US"/>
        </w:rPr>
        <w:t xml:space="preserve">Matplotlib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consultation support in clinical studies.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advanced statistical techniques to contribute to the design of clinical trials, ensuring compliance with </w:t>
      </w:r>
      <w:r w:rsidRPr="00432203">
        <w:rPr>
          <w:rFonts w:asciiTheme="minorHAnsi" w:eastAsia="Times New Roman" w:hAnsiTheme="minorHAnsi" w:cs="Times New Roman"/>
          <w:b/>
          <w:bCs/>
          <w:lang w:val="en-US"/>
        </w:rPr>
        <w:t xml:space="preserve">regulatory standards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data cleaning and processing workflows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data preparation for machine learning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team projects by not only applying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performance-intensive tasks but also mentoring peers in its effective usage for data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over 50 cross-functional project meetings, providing insights based on data analytical outcomes, ultimately enhancing drug development strategies with focused statistical input.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Deep Learning, Computer Vision, Transformers, Self-Supervised Learning, Natural Language Processing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Keras, Scikit-learn, Pandas, NumPy, Matplotlib, Seaborn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Apache Spark, Hadoop, SQL Server,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Biostatistics, Clinical Trial Data, A/B Testing, Bayesian Methods, Statistical Modelling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