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professional with over 9 years of experience in leading quantitative analytics teams and driving data science initiatives. Proven expertise in utilizing complex statistical techniques and advanced programming skills to enhance decision-making processes and provide strategic insights. Adept at collaborating with cross-functional teams to implement robust data-driven solutions that align with business goals. Strong background in financial crimes analytics, with a focus on risk management and compliance using cutting-edge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quantitative analytics team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financial crime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detection capabilities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predictive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implement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the bank's fraud detection rate.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project priorities and allocate resources efficiently,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team workflows and enhance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strategic consultations for senior management on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sources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trends in the financial crime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and coach junior data scientists, promoting the use of advanced analytics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integrate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substantial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initiatives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 compliance with financial regulations through effective data analysis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visualizing key metrics and presenting actionable insights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testing and validation of models to ensure high accuracy and reliability in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a team culture of continuous improvement and technical excellence through workshops and hands-on training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cloud services into data workflows,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enhance data accessibility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emerging technologies and industry trends to maintain a competitive edge in financial analytics.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data-driven projects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focusing on analytics methodologies to optimize operational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statistical analysis tools to develop and refine models for tracking user behavior and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identify key performance indicators through advanced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data extraction.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reporting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insights into product performance and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effective data visualization techniques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teams to interpret complex data easily.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and multivariate analysis to assess product impact and inform strategic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data flow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collaborative projects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data engineering teams to improve data architecture and quality Assurance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quality through the implementation of rigorous testing processes and continuous monitoring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initiatives yielding a 15% improvement in overall project turnaround time by fostering agile project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data analysis tools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training initiatives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statistical models for predicting course completion rates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timelines and deliverables through the use of modern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business decision-making by providing in-depth data analysis and interpretation to stakeholders at all levels.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quality assurance processes for data integrity in collaboration with technical and non-technical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user interaction with training materials based on data-driven recommendations.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SAS,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scikit-learn, Pandas, NumPy, Matplotlib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Spark, Apache Kafka, ETL,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Excel, Looker,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Databricks,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