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developing and deploying advanced AI systems. Expert in designing large-scale ML models and cloud architectures to enhance operational efficiency. Proficient in Python, PyTorch, and leveraging GPUs for distributed training, bringing a strong background in AI applications for autonomous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evaluated, and deployed acausal large ML models for high-quality labeled data generation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accuracy across multiple sensor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 in distributed model training, improving model training efficiency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ongoing support,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GPU-accelerated training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training time by 25%, ensuring compliance with Stack AV’s safety and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validation of ML models,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large dataset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throughput of data operations in real-time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vision articulation of robust onboard and offboard perception systems through code reviews and architectural design discussions, fostering a culture of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implementation of state-of-the-art techniques in large-scale distributed training systems, focusing on adaptive learning rate schedules and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monitored performance metrics for ML models,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engineering and product teams to ensure smooth transition of ML models from development to production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safety reviews to uphold the company's commitment to engineering quality and safety in AI deployment projects, enhancing stakeholder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upcoming technologies in machine learning and cloud deployment, increasing team capacity and engagement with training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scaled machine learning solutions for process optimization,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predictive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of ML services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of performance data and model predictions to influence future system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refined algorithms for feature extraction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responsiveness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code optimization sessions ensuring that ML workflows adhered to internal quality standards, reducing tech debt and speeding up delivery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initiatives, led workshops on best practices for ML model development, and deployment on cloud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ingestion from multiple sources, supporting teams in their analytics and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improved data pipelines, enabling accurate data flow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Luigi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effectiveness for BI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for numerous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complex ML systems integrating with clients utilizing both public and private cloud environments to meet diverse operational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algorithm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experimental ML applications, contributing to foundational research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 new data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30% increased data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of processes and coding logic for various ML projects ensuring consistent quality across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hardware teams to ensure seamless integration of data nodes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autonomous vehicle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and simulations, driving safety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tuning of hyperparameters to optimize model performance, leading to enhanced accuracy in real-world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upgraded the infrastructure for model deployment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AWS Cloud.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Shell Scripting,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Dask, Ray, Horovod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Pandas,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