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professional experience in software development, specializing in full-stack solutions using modern technologies. Proven expertise in developing scalable applications leveraging cloud architecture, microservices design, and CI/CD pipelines. Strong advocate for code quality through comprehensive testing and continuous improvement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maintainability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scalable applications,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the code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launch delays and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existing applications to a cloud-native architecture, enhancing system reliability and scalability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and deliver solutions using Agile methodologies,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performance optimization,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detailed documentation for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clarity and usability for internal customers.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load testing and performance analysis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key bottlenecks and scalability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improved existing functionalities for SaaS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reducing load times by 25%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modules,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RESTful services that improved client access to data while maintaining high adherence to REST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mobile development teams to ensure API compatibility and performance for mobile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fostering a collaborative development environment and shared best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seamless collaboration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enhancements and implemented service-oriented architecture (SOA) principles to achieve modularization.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functional tests, significantly improving code coverage to 85% prior to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actively engaging in discussions to enhance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company operations and efficiency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streamline data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documentation and system manuals to improve user onboarding and reduce learning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web service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ensuring clean API endpoints for external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updated frameworks, resulting in a 35% reduction in operational costs. 96% of legacy tasks were migrated successfully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Node.js, Angular,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Serverless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PostgreSQL, MySQL,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Testing Tools</w:t>
      </w:r>
      <w:r>
        <w:rPr>
          <w:rFonts w:asciiTheme="minorHAnsi" w:hAnsiTheme="minorHAnsi" w:cstheme="majorHAnsi"/>
          <w:lang w:val="en-US"/>
        </w:rPr>
        <w:t xml:space="preserve">: Jenkins, GitHub Actions, JUnit, Selenium,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