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system architecture. Proven expertise in utilizing modern frameworks such as React, Node.js, and Angular alongside cloud technologies AWS and Azure. Committed to continuous learning and adopting best practices in coding,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APIs and enhancing user experience through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client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manage traffic effectively,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design microservices architecture that improved deployment cycles and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deployments across various environments and enabling seamless integration with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automating tests and ensuring reliability and consistency of endpoints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bugs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knowledge sharing and enforcing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for user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for system architecture and API specifications, serving as a resource for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achieving significant reductions in load times and enhancing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daily stand-ups, employing Agile methodologies to maintain project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and overall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engineers to establish RESTful APIs, ensuring efficient data interchange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secure and scalable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processing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secure transactions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updates and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quality and maintainability of code through writing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leading retrospectives to continuously improve team processes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knowledge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requirements, minimizing over-fetching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collaboration on code changes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restructuring, enhancing business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to improve legacy codebases, increasing performance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automated testing strategies, enhancing the reliability of application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to align on project goals and deliverables, ensuring that milestones were met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enriching personal development and understanding of industry best practices for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 Ruby,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Django, Flask, Spring,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Firebase,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Jenkins, GitLab CI,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 &amp; Methodologies</w:t>
      </w:r>
      <w:r>
        <w:rPr>
          <w:rFonts w:asciiTheme="minorHAnsi" w:hAnsiTheme="minorHAnsi" w:cstheme="majorHAnsi"/>
          <w:lang w:val="en-US"/>
        </w:rPr>
        <w:t xml:space="preserve">: JUnit, JUnit5, Selenium,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