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Level Engineer with over 9 years of experience specializing in full-stack development, cloud solutions, and high-performance applications. Proficient in leveraging modern technologies and frameworks such as Java, Spring, React, and AWS to deliver scalable solutions. Adept at collaborating in dynamic environments and improving existing systems through innovative problem-solving. Strong background in testing methodologies and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robust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refactoring critical code blocks.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achieve a more scalable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architecture, significantly improving deployment times and reducing conflicts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state management and optimizing component rendering for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code reliability and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for an e-commerce platform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RESTful APIs, ensuring smooth interaction between various service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improve workflows and ensure timely delivery of projects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 contributing to a better overall performance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to support quick iterations and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seamless environment management and configuration for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system architecture and workflows to enhance team alignment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functionality to support client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life cycle (SDLC) initiatives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driving timely product launches and enhancing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validation of new features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testing coverage of developed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 and ensure compatibility with third-party services such as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technologies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for internal tools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pipeline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release frequency and minimizing downtime for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reducing the operational costs while improving application speed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managed migrations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security measures.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routing and model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web applications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UX and usability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enhance application performance, leading to reduced page load times by approximately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adherence to industry standards, ensuring maintainability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 performance using profiling tools and techniques, leading to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process as a part of a sprint team, ensuring timely features and bug fixes.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