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web and API-based solutions. Proficient in Java, Spring Framework, Angular, and Hibernate with a strong background in delivering high-quality, defect-free software solutions. Demonstrated ability to translate business requirements into efficient code, focusing on optimizing enterprise applications while adhering to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client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drive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each component functions correctly and meets defined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modern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build management, ensuring compatibility and performance across web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actionable technical solutions,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identification and resolution of defects across various application layers, relying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and prioritizing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Eclipse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IDE for coding, debugging, and performance tuning, enhancing overall software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knowledge sharing and technical workshops to promote best practices in development and application support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Developer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data integrity and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secure applications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robust authentication and authorization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review processes, ensuring the delivery of high-quality software innovations.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code documentation and compliance with coding standards, enhancing team efficiency and onboarding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cutting-edge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meet complex client requirements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responsive design principles to ensure accessibility across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services, facilitating robust communication between different software and systems within enterprise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quality assurance throughout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stakeholder discussions to derive business needs, translating these into efficient technical implementations within regulatory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and application optimization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Developer/Toad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Agile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sprint planning and task assignment, maintaining clear documentation practices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comprehensive unit test suites to validate new features of applications, reducing bug occurrences significantly during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best practices for code versioning and documentation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software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in the latest technologies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their growth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at Skillsoft, emphasizing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modular and maintainable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performance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management and optimization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improving data retrieval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evaluating changes in business requirements and their influence on application functionalities, ensuring alignment with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collaborated within team environments, providing assistance and contributions to various project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IDE.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reviews and development discussions focused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secure coding approaches, contributing to a 20% reduction in deployment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Bootstrap,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Eclipse, JIRA, GitLab, SOAP UI,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SQL Developer/Toad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 and API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Java EE, JAX-RS, Spring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