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9 years of experience in designing, developing, and implementing scalable applications. Proficient in Java, Spring, and cloud technologies, with a strong background in microservices architecture and application security. Adept at collaborating with cross-functional teams to deliver robust, user-focused solutions. Committed to quality through rigorous testing practices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reliability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 and minimizing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database interactions, improving data retrieval performance and simplifying data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times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and web applications, ensuring secure and efficient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reducing post-release defects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optimize application infrastructure and streamline deployments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seamless collaboration across development teams and maintaining project integrity during high-volume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application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software delivery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implemented code review processes, fostering a culture of quality and continuous improvement within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back-end systems that handle concurrent connections in real-time applications, improving overall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enhancing team capabilities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optimal performance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requirements, translating user needs into robust technical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discovery and resilience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load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performance against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multiple services, ensuring smooth data interchange and enhancing application functionality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 and optimization of complex queries, depending on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demos, and retrospectives, ensuring alignment with broader product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security reviews and addressed vulnerabilities, implementing solutions to protect sensitive data and ensure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lead developer during a major project migration, coordinating between teams and stakeholders to ensure smooth project execution and timely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architectural decisions and technical processes, serving as a guide for current and future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establish robust testing procedures, leading to a significant decrease in software bugs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team knowledge sharing sessions, fostering a collaborative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for various projects, improving access speed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various stakeholders to gather requirements and develop tailored features for clients, ensuring satisfaction across the board.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setup times for new environments by over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debuggings sessions for production-level issues, effectively minimizing downtime and ensuring smooth user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HTML/CSS, TypeScript, C#,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Express, Node.js,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r>
        <w:rPr>
          <w:rFonts w:asciiTheme="minorHAnsi" w:hAnsiTheme="minorHAnsi" w:cstheme="majorHAnsi"/>
          <w:lang w:val="en-US"/>
        </w:rPr>
        <w:t xml:space="preserve">: Microservices, RESTful APIs, SOAP, GraphQL, MVC, MVVM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