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and implementing robust software solutions using a variety of technologies. Proven expertise in Java, Spring Boot, and Microservices architecture, with a strong focus on building scalable applications. Adept in utilizing modern development tools and frameworks including React, Node.js, and cloud environments such as AWS and Azure. Recognized for strong problem-solving skills and leading cross-functional teams toward project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improve software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integration for client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interfaces and overall user experience across several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performance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achieving alignment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application design, fostering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for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speed enhancements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reviews and planning, helping ensure project timelines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observability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provisioning and management of AWS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enhance application capabilities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for user authentication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 with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web interfaces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resulting in improved user interactions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microservices-based applications utilizing techniques such as API gateway and service discovery.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deliver complex projects on time, employing Agile methodologies in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effective SQL queries for data retrieval and analysis which directly influenced product decisions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accuracy and speed of QA processes for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production issues using logging and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performance with strategies such as lazy loading and code splitting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simple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tasks, improving internal workflows and data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by conducting analysis to identify and document potential risks associated with legacy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UX team in prototyping features as an agile iteration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while using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document changes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reviews to ensure adherence to project standards and best practices in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between teams to assist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streamline deployment processes, guiding tool and technology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monitoring scripts that identified system errors proactively, improving resolution times for client issues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workflow, tracking issues, and monitoring ongoing tasks effectively.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within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 to enhance online learning platforms leading to a notable 10%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Jenkins, Maven,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