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9 years of experience in software development, specializing in enterprise-grade applications. Proven expertise in Java, Spring, and Hibernate, along with strong skills in cloud computing and DevOps methodologies. Adept in leading teams and managing projects from concept to deployment, resulting in optimized performance and scalability. Committed to driving innovation while establishing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Java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in coding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integration between client-side applications and server-side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gather requirements and implement iterative improvements to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improvements to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software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for end-user and internal processes, enhancing knowledge transfer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productivity and skills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to align development practices with business objectives, resulting in better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enterprise applications, achieving improved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architecture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scalable web applications, enhancing usability and responsiveness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functionality, while ensuring compliance with data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 participant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meetings, emphasizing the importance of agile practices in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an in-memory data structure store, improving application speed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software delivery through rigorous testing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specifications and architecture documentation for team references and project handovers.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training sessions on new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well-rounded skillset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Learning Management Systems (LMS)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custom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reporting, aiding in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define project objectives and scope, helping to align software solutions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analysis of applications, resulting in recommendations that enhanced system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in software development, ensuring compliance with industry standards and security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disaster recovery planning. The implemented solutions led to a significant reduction in downtime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Methodologies</w:t>
      </w:r>
      <w:r>
        <w:rPr>
          <w:rFonts w:asciiTheme="minorHAnsi" w:hAnsiTheme="minorHAnsi" w:cstheme="majorHAnsi"/>
          <w:lang w:val="en-US"/>
        </w:rPr>
        <w:t xml:space="preserve">: JUnit, Selenium, TestNG, Agile, Scrum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