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9 years of experience specializing in enterprise-level application development, primarily using Java and related technologies. Proficient in developing, testing, and deploying robust and scalable backend services using various frameworks and libraries. Adept at performance tuning, debugging, and enhancing existing systems, ensuring high availability and low latency for mission-critical applications. Demonstrated expertise in Agile methodologies and collaborative team environments, driving software improvements, and adhering to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improved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resulting in a significant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transitions from development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ensuring cohesive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coding standards, fostering a culture of quality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estimates and assisting in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automated unit tests, improving code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best practices in software development, fostering talent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ensure application visibility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collaborations to deliver end-to-end features that improved user engagement and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functionality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server-side components, optimizing the web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significantly reducing the bug rate during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RESTful API services, adhering to OAuth standards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with bi-weekly sprint retrospectives and daily stand-ups to ensure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maintainability, performance, and reduce technical debt within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monitored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methods and enhancing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write-ups of technical documentation to guide future software enhancements and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response time by 30% through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user experience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software design discussions and architecture planning for new features, aligning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existing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internal APIs, enhancing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to microservices architecture, leveraging key principles of software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profiling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performance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documentation as well as user manuals for internal development tools, leading to a 20% increase in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Maven,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Terraform,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