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comprehensive experience in developing scalable applications using a variety of technologies and frameworks, particularly in Java development. Proficient in full-cycle software development, from requirements gathering to deployment and performance optimization. Eager to leverage expertise in cloud technologies, microservices architecture, and agile methodologies to enhance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employing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microservices architecture to support interaction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interfacing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significantly reducing deployment time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smooth application scaling and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unit and integration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 rates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user-centric solutions efficiently, leading to enhanced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architecture, significantly streamlining the development process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functionality for end-users and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performance and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application-level code and database queries, achieving lower than 2 seconds of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significantly influencing the technical direction of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robust back-end service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in enterprise applications with complex data models, ensuring consistency and integrity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Infrastructure as Code (IaC) for consistent and repeatable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 and retrospectives, which improved team cohesion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client-side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seamless interaction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consistent code management and collaboration among multiple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 changes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evolving application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mitigate vulnerabilities and ensure robust application defense.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and debugging sessions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minimizing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gathering requirements and delivering precise software solutions that align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improvements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flexible data retrieval and improved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improvement processes in the team through routine retrospectives, thereby maximizing team output and delivering quality products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requirements, contributing significantly to the scope and architecture of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focusing on user experience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modules for new hires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microservices architecture, and cloud solutions, leading to a more skilled workforce.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creating dashboards for monitoring application metrics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lang w:val="en-US"/>
        </w:rPr>
        <w:t xml:space="preserve">: Git, Maven, Gradle, Agile, 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