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software development and engineering, specializing in the Java ecosystem, Spring Boot framework, and microservices architecture. Proven track record in utilizing advanced technologies and frameworks such as Kubernetes, Docker, and various CI/CD tools to deliver robust and scalable applications. Adept in improving application performance, enhancing user experience, and driving technical solutions through innovative methods. Committed to staying abreast of the latest industry trends, tools, and frameworks to maximize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interaction between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quality testing, build, and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uptime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AssertJ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bolstering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daily stand-ups, sprint planning, and retrospectives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proper documentation and coding standards in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application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championed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Pair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sessions to foster team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best practices, enhancing team capability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support internal tools and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to streamline database interactions and improve application efficiency by transitioning from JDBC to mapped entities.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analysis and design of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documentation and ease of understanding for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UX designers to translate business requirements into technical specifications, ensuring effective project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enhance user experience across various web applications, improving client engagement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a high level of code reliability and detect issues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design solutions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features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effective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administration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structures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effective use of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thus reducing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on-premise applications to cloud-based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infrastructure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educational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techniques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that involved building and deploying containerized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version control tools, mainly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to manage code changes effectively and streamline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and debugging sessions, allowing for real-time feedback and adjustments to applications prior to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an impactful project that led to the implementation of a cloud storage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handled a 50% increase in user data storage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Maven, Gradle, Jenkins, JIRA,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