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full-stack development, specializing in Java and various frameworks. Proven track record in building scalable applications using Spring Boot, React, and microservices architecture. Adept at improving system performance through effective testing methodologies and optimizing front-end experiences with modern libraries. Excels in collaborative environments, leading teams to deliver high-quality software solutions and innovations.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and maintain microservices architecture, resulting in improved application scalability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minimizing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achieving a faster response time of 30% over previous versions.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pipeline for multiple applications with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leading to the creation of innovative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which improved deployment velocity by automating building and testing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applications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resulting in a 25% decrease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authentication, improving application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architecture, enabling better handling of real-time data streams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communication between client and server,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support seamless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cloud-native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efficiency of mobile and web applications through service-oriented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accessibility across devices and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RESTful service integration with third-party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technical discussions, promoting a culture of clean code and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tests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executed end-to-end testing strategies, enhancing overall software reliability and quality assurance.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routing and integration of applications, improving system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system health management and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and platforms in a full-stack capacity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to create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overhead by streamlining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created user-centric software that resulted in improved user satisfaction and retention, 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client-facing layer.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standards and methodologies, enhancing team integration efficiency and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standardizing the development process among teams and improving project traceability.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tasks using scripting languages, achieving a one-click deployment mechanism which reduced deployment time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measurable increase in customer satisfaction through efficient application functionality, reaching a feedback score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OracleDB,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