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robust experience in software development, adept in using a variety of programming languages and frameworks. Demonstrated expertise in Java, Spring, and Microservices architecture, complemented by strong problem-solving abilities. Proven track record of developing scalable applications and thorough knowledge of testing methodologies and practices. Passionate about leveraging modern technologies to enhance user experiences and improve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enterprise-scale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with external services and reducing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achieving efficient database interactions and optimized performance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test coverage across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monolithic applications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deployment efficiency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user interfaces,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iterative development, fostering collaboration and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ensure adherence to best coding practices and standards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tools, improving developer onboarding and API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resolving production issues,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hosting solutions and cost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code integrity and smooth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implementing new features that met user specifications and improved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engagement and ease of use with interactive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data management and retrieval for dynamic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test-driven development, effectively increasing code reliability and reducing the likelihood of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automated testing and deployment processes, which decreased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changes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facilitating efficient communication between the back-end and front-end teams and ensuring scalability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performance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robust analytics tools, identifying bottlenecks and optimizing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across distributed teams and maintaining code quality through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application code, resulting in improved efficiency and reduced latency, benefiting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participating in daily stand-ups, sprint planning, and retrospective meetings to foster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several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back-end services, enhancing functionalities and integrating with third-party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crafting user-friendly web applications, leading to a significant user satisfaction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application updates did not introduce regressions.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application architectures that 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modular development and easier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deploy applications, taking advantage of various cloud service offerings to reduce costs and increase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stakeholders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enhancing project delivery timelines and improving team contributions across the board.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Spring Boot, Hibernate,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