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robust applications using Java and related technologies. Proficient in Agile methodologies and geared towards continuous improvement. Experienced in various frameworks and libraries such as Spring, Hibernate, and Java EE, with a strong focus on quality assurance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cloud-native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client-server communication,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single-page applications with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latency, ultimately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release cycles,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new features and iterate on existing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as part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methodology to enhance team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knowledge of emerging technologies and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remain competitive in a fast-paced tech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team repositories on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database load during peak traffic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functionality and user experience, gathering feedback from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services into applications, ensuring secure transactions and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achieving significant speed improvements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and principles such as MVC, ensuring maintainable and scalable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with junior developers, enhancing their skills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20% improvement in application load times through optimization of Java code and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core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data transmission and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processes,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high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engineering processes and best practices to facilitate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streamlining project build processes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ceremonies, enhancing team collaboration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Technologies</w:t>
      </w:r>
      <w:r>
        <w:rPr>
          <w:rFonts w:asciiTheme="minorHAnsi" w:hAnsiTheme="minorHAnsi" w:cstheme="majorHAnsi"/>
          <w:lang w:val="en-US"/>
        </w:rPr>
        <w:t xml:space="preserve">: Docker, Kubernetes, AWS,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CI/CD</w:t>
      </w:r>
      <w:r>
        <w:rPr>
          <w:rFonts w:asciiTheme="minorHAnsi" w:hAnsiTheme="minorHAnsi" w:cstheme="majorHAnsi"/>
          <w:lang w:val="en-US"/>
        </w:rPr>
        <w:t xml:space="preserve">: Jenkins, CircleCI, AWS Lambda, Terraform, Azure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