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back-end development using Java, Spring Framework, and Oracle. Proven track record in developing scalable microservices and implementing best practices in CI/CD with tools like Jenkins and Docker. Strong expertise in database management and API development, complemented by hands-on experience with modern frameworks and technologies including Kubernetes, Hibernate, and Angular. Committed to delivering high-quality software solutions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facilitate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integrity and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streamlined client-server interactions,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applying Agile methodologies, promoting continuous improvement and efficient project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existing codebase and performed code reviews to maintain code quality and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Dedicated efforts in optimizing SQL queries for performance improvements, reducing latency by significant margins in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upgrade of legacy systems to modern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architecture planning sessions,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to design components for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logging framework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Logback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monitoring capabilities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documentation set for all APIs and services, facilitating use by both internal and external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best practices and modern design principles for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schema design and optimization,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functional application modules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dynamic interface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issues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create technical specifications for new features from conception through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performance tuning to address critical application issues, showcasing problem-solving skills under tight schedules.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and guides for developers, maintaining best practices that serve as reference 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code collaboration and tracking changes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underlying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modularization and team independence in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rollout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 deployments, enhancing environmental consistency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through index strategies and query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from legacy applications to cloud-based infrastructure,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enhance operational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documenting best practices for back-end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advocating coding standards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UI/UX teams to develop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educational platforms, which resulted in a 30% increase in user registrations after system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Maven,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XML, JSON,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