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Java Developer with over 9 years in software development, proficient in backend systems design and implementation focusing on community health services. Agile practitioner with expertise in microservices architecture, cloud technologies, and evidence-based program implementation in high-risk environments. Proven track record of delivering robust applications utilizing modern Java frameworks and tools.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system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for community health applications enhancing integration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external systems for better data exchange.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application deployment and scaling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reducing bugs in production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solutions that meet the unique needs of high-risk youth management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 and optimized queries to ensure efficient data retrieval and storage in support of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code integration and deployment processes, significantly reducing time-to-release.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code reviews and knowledge sharing sessions, fostering team growth and maintaining coding standards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user-centric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including sprint planning and retrospectives, to ensure alignment with project goals and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AWS services for backend solutions, leveraging cloud resources for increased reliability and cost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Gradle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 automation, improving project setup efficiency and dependency management.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for a collaborative project management tool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increasing user engagement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for better performance in data-heavy applications, significantly enhancing application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frontend designs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seamless user experience across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discussions to improve application reliability and scalability by adopting microservices.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enabling traceability of changes and collaborative work in code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tests and ensure functionality, minimizing regressions post-deployment.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team members to design RESTful APIs which facilitated better client-server interactions, enhancing system integration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automated acceptance tests to ensure quality releases and streamlined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support and mentoring to junior developers, enhancing team capability and knowledge transfer.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a knowledge management system that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processing tasks, improving information retrieval speed by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applications by implementing new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increasing overall functionality and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code reviews and unit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adherence to coding standards across various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processes, aligning product design and functionality with stakeholder requirements through iterative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QA teams to establish effective testing protocols and release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 project that 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cloud-based deployment and managed hosting, leading to improved uptime and resource management, successfully transitioning 2 major applications to the cloud.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SQL, JavaScript,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Spring Boot, Hibernate, JSF, Microservices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 DB,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RESTful APIs, Git,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 5, Gradle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Terraform, Microservices Architecture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