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architecting, developing, and maintaining high-performance Java applications. Proficient in leveraging various technologies including Spring Boot, MongoDB, Redis, and Kafka to optimize system performance. Proven track record in translating business requirements into functional applications while ensuring code quality and adherence to security standards. Strong background in multithreading, event processing, and microservices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highly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ensured adherence to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system performance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by identifying bottlenecks and addressing issues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multithreading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event processing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services to interact with various databases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flexibility in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server load and improve response times for high-demand application endpoints.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ease of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maintaining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business requirements into reliable and performant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containers and orchestration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monitoring, improving system reliability and maintaining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software development lifecycle compliance by documenting processes and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version control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methodology to enhance collaboration and track project progress, leading multiple sprints successfully.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team knowledge sharing by leading workshops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system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while ensuring high performance and responsiveness to user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access patterns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caching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retrieval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CI/CD pipelines to automate testing and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time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design,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visibility into system health and reliable operation.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teams to define product requirements, translating them into technical specifications for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that facilitated seamless integration with third-party applications, ensuring high security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extensively to test functional and non-functional software requirements, ensuring robustness in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modern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flexibility and alignment with current technological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that 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event-driven communication, enabling real-time data processing capabilities across the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as a part of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engineering team, utilizing core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and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database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implementing schemas that were scalable and efficient for data storage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implementation of API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greatly enhancing the integration capabilities of the applications developed.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team by enhancing existing codebases, focusing on optimizing performance and organizing for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in Java to verify application functionality and improve code quality standards, achieving better defect rates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the data integration process of new features, maintaining high-quality standards that led to a 30% decrease in customer-reported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Java, Spring, Spring Boot, Microservices, Reactor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Caching</w:t>
      </w:r>
      <w:r>
        <w:rPr>
          <w:rFonts w:asciiTheme="minorHAnsi" w:hAnsiTheme="minorHAnsi" w:cstheme="majorHAnsi"/>
          <w:lang w:val="en-US"/>
        </w:rPr>
        <w:t xml:space="preserve">: MongoDB, MySQL, Redis, localCache, Kafka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Middleware &amp; Tools</w:t>
      </w:r>
      <w:r>
        <w:rPr>
          <w:rFonts w:asciiTheme="minorHAnsi" w:hAnsiTheme="minorHAnsi" w:cstheme="majorHAnsi"/>
          <w:lang w:val="en-US"/>
        </w:rPr>
        <w:t xml:space="preserve">: Kubernetes, Prometheus, xxl-job, Web Services, REST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&amp; Testing</w:t>
      </w:r>
      <w:r>
        <w:rPr>
          <w:rFonts w:asciiTheme="minorHAnsi" w:hAnsiTheme="minorHAnsi" w:cstheme="majorHAnsi"/>
          <w:lang w:val="en-US"/>
        </w:rPr>
        <w:t xml:space="preserve">: JUnit, Mockito, Maven, Gradle,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Other Technologies</w:t>
      </w:r>
      <w:r>
        <w:rPr>
          <w:rFonts w:asciiTheme="minorHAnsi" w:hAnsiTheme="minorHAnsi" w:cstheme="majorHAnsi"/>
          <w:lang w:val="en-US"/>
        </w:rPr>
        <w:t xml:space="preserve">: CI/CD, Docker, Agile, SOAP, Event Processing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