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9 years of professional experience in designing, developing, and maintaining enterprise applications. Proficient in utilizing advanced Java technologies and frameworks such as Java 8+, Spring, Spring Boot, and Hibernate. Expertise in leveraging Cursor for AI-assisted development to enhance coding productivity and maintainability. Demonstrated ability in implementing robust solutions through collaboration with cross-functional teams, along with a solid foundation in various development practices and tools. Passionate about continuous learning and fostering an environment of innovation and performance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enterprise-grade Java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workflows, streamline coding, and automate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adherence to best practices for code quality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enhance code reliability and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 using effective debugging strategies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relational databases,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cloud technologies (AWS and GCP) to enhance application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code and optimizing database queries, resulting in faster load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methodology, facilitating sprint planning sessions to enhance team collaboration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team’s knowledge base by documenting best practices and lessons learned in the software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multiple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dynamic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management in high-availability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to deliver advanced functionalities while maintaining application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applying industry best practices and frameworks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on projects through effective branching and merging strategies to minimize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facilitating smoother deployment and scaling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isolation, improving deployment speed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provided solutions for automated integration testing to ensure product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increasing development efficiency and product delivery speed via Scrum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APIs and application infrastructure, enabling easier integration and maintenance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front-end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and user-friendly interfaces to enhance overall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data models and 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 for efficient data retrieval and storage, optimizing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DevOps practices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coding standards and best practices,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legacy system migration to modern Java frameworks, improving application performance by an estimated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8+, Java,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Git,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