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software implementation, API integration, and middleware development. Proven track record of delivering complex enterprise solutions in fast-paced environments. Proficient in leveraging technologies including Ruby on Rails, JavaScript, and various API frameworks to enhance client engagement and support development teams. Adept at building maintainable code, ensuring seamless third-party integrations, and collaborating effectively across functions to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complex enterprise claims solutions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compatibility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 scripts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extensive API support for client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enhanced middleware services for seamless third-party integrations, ensuring effective data migration and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APIs to facilitate smooth interactions between Snapsheet’s claims platform and client systems,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collaboratively with cross-functional teams, coordinating efforts in strategy, implementations, and engineering to align on business and technical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focusing on API functionalities for clients, delivering hands-on support and documentation to clarify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middleware applications, enhancing data flow across various connected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integration processes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standards of delivered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solutions, creating clear technical documentation for stakeholders to streamline communication and project progression.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feeds, supporting a more dynamic claims processing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post-implementation, responding promptly to client inquiries and challenges regarding integration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middleware solutions, leveraging a strategic vision to enhance client integrations and overall user experiences.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API-driven solutions in a customer-facing role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on integration projects, employing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interactions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documentation and training materials on API usage for customer education and innovations in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middleware applications that facilitated data exchange between multiple tech stacks, ensuring consistency and reliability in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and testing processes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quality and maintainability of integration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clients to troubleshoot integration issues, applying problem-solving skills to mitigate technical challenges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deployment and storage solutions, improving accessibility and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develop enhancement requirements, ensuring product offerings were aligned with client expectations and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quality assurance testing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integration between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in troubleshooting integration issues involving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system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integration tools and practices across various software platforms, driving successful implementation of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integration scripts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improved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on newly developed features to internal stakeholders, facilitating smoother transitions during upgrades and system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project lifecycle documentation for software releases, ensuring comprehensive visibility into changes made to integrated systems, which aided compliance.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Middleware, Integration Services, Webhook, MQTT,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