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specializing in hyperscale data center design and technical solutions development. Proven expertise in utilizing advanced technologies to drive innovative solutions for complex infrastructure challenges. Exceptional problem solver with strong analytical skills, adept at collaborating with cross-functional teams to meet client requirements and deliver high-quality results. Expertise in mechanical and electrical engineering, with a focus on integrating cutting-edge systems for optimal performance and sustainability.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w:t>
      </w:r>
      <w:r w:rsidRPr="00432203">
        <w:rPr>
          <w:rFonts w:asciiTheme="minorHAnsi" w:hAnsiTheme="minorHAnsi" w:cstheme="majorHAnsi"/>
          <w:b/>
          <w:bCs/>
          <w:lang w:val="en-US"/>
        </w:rPr>
        <w:t xml:space="preserve">electrical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mechanical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hyperscale clients by gathering technical requirements and collaborating closely with </w:t>
      </w:r>
      <w:r w:rsidRPr="00432203">
        <w:rPr>
          <w:rFonts w:asciiTheme="minorHAnsi" w:hAnsiTheme="minorHAnsi" w:cstheme="majorHAnsi"/>
          <w:b/>
          <w:bCs/>
          <w:lang w:val="en-US"/>
        </w:rPr>
        <w:t xml:space="preserve">Subject Matter Experts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design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the technical solutioning for multiple high-stakes projects, ensuring alignment with NTT Data GDC goals through comprehensive analysis and strategy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AutoCAD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accurately mark-up </w:t>
      </w:r>
      <w:r w:rsidRPr="00432203">
        <w:rPr>
          <w:rFonts w:asciiTheme="minorHAnsi" w:hAnsiTheme="minorHAnsi" w:cstheme="majorHAnsi"/>
          <w:b/>
          <w:bCs/>
          <w:lang w:val="en-US"/>
        </w:rPr>
        <w:t xml:space="preserve">electrical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mechanical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single lines as well as floor plan layouts of equipment and systems for project proposals.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communicated detailed technical response packages for client RFPs, resulting in enhanced customer satisfaction through timely delivery and thorough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Innovated processes within the Global Solutions &amp; Sales Engineering team, incorporating </w:t>
      </w:r>
      <w:r w:rsidRPr="00432203">
        <w:rPr>
          <w:rFonts w:asciiTheme="minorHAnsi" w:hAnsiTheme="minorHAnsi" w:cstheme="majorHAnsi"/>
          <w:b/>
          <w:bCs/>
          <w:lang w:val="en-US"/>
        </w:rPr>
        <w:t xml:space="preserve">CFD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methodologies to stay current with industry trends and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supported </w:t>
      </w:r>
      <w:r w:rsidRPr="00432203">
        <w:rPr>
          <w:rFonts w:asciiTheme="minorHAnsi" w:hAnsiTheme="minorHAnsi" w:cstheme="majorHAnsi"/>
          <w:b/>
          <w:bCs/>
          <w:lang w:val="en-US"/>
        </w:rPr>
        <w:t xml:space="preserve">capacity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space planning initiatives, integrating them with the overall product and sales strategy to optimize outcomes for hyperscale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stakeholder engagements to effectively influence project direction and foster seamless integration of complex solutions throughout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tours and presentations for stakeholders, demonstrating expertise in </w:t>
      </w:r>
      <w:r w:rsidRPr="00432203">
        <w:rPr>
          <w:rFonts w:asciiTheme="minorHAnsi" w:hAnsiTheme="minorHAnsi" w:cstheme="majorHAnsi"/>
          <w:b/>
          <w:bCs/>
          <w:lang w:val="en-US"/>
        </w:rPr>
        <w:t xml:space="preserve">data center requirements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addressing specific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with </w:t>
      </w:r>
      <w:r w:rsidRPr="00432203">
        <w:rPr>
          <w:rFonts w:asciiTheme="minorHAnsi" w:hAnsiTheme="minorHAnsi" w:cstheme="majorHAnsi"/>
          <w:b/>
          <w:bCs/>
          <w:lang w:val="en-US"/>
        </w:rPr>
        <w:t xml:space="preserve">legal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all contracts reflect NTT Data standards and the unique needs of hyperscale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design solutions within existing spaces, leading fit-out teams to execute projects with high precision and compliance to engineering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assessments of competitive offerings to maintain a strategic advantage in proposal positioning and solution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third-party contractors on large-scale customer infrastructure requirements, acting as a liaison to facilitate effective implementation of engineering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development of pre-sales technical documents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directly with sales representatives to articulate the benefits of software design solutions for customers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project milestones and customer engagements while enhancing the technical foundations of project proposals through precise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information sessions to educate clients on </w:t>
      </w:r>
      <w:r w:rsidRPr="00432203">
        <w:rPr>
          <w:rFonts w:asciiTheme="minorHAnsi" w:eastAsia="Times New Roman" w:hAnsiTheme="minorHAnsi" w:cs="Times New Roman"/>
          <w:b/>
          <w:bCs/>
          <w:lang w:val="en-US"/>
        </w:rPr>
        <w:t xml:space="preserve">mechanical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and </w:t>
      </w:r>
      <w:r w:rsidRPr="00432203">
        <w:rPr>
          <w:rFonts w:asciiTheme="minorHAnsi" w:eastAsia="Times New Roman" w:hAnsiTheme="minorHAnsi" w:cs="Times New Roman"/>
          <w:b/>
          <w:bCs/>
          <w:lang w:val="en-US"/>
        </w:rPr>
        <w:t xml:space="preserve">electrical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layouts, using </w:t>
      </w:r>
      <w:r w:rsidRPr="00432203">
        <w:rPr>
          <w:rFonts w:asciiTheme="minorHAnsi" w:eastAsia="Times New Roman" w:hAnsiTheme="minorHAnsi" w:cs="Times New Roman"/>
          <w:b/>
          <w:bCs/>
          <w:lang w:val="en-US"/>
        </w:rPr>
        <w:t xml:space="preserve">Visio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detailed project representation and clarity.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into project management, ensuring timely updates and responsive project execution that aligned with client demands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w:t>
      </w:r>
      <w:r w:rsidRPr="00432203">
        <w:rPr>
          <w:rFonts w:asciiTheme="minorHAnsi" w:eastAsia="Times New Roman" w:hAnsiTheme="minorHAnsi" w:cs="Times New Roman"/>
          <w:b/>
          <w:bCs/>
          <w:lang w:val="en-US"/>
        </w:rPr>
        <w:t xml:space="preserve">BIM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for client projects, enhancing communication and collaboration across multidisciplinary teams for improved solution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workshops that included hands-on training for internal teams on using </w:t>
      </w:r>
      <w:r w:rsidRPr="00432203">
        <w:rPr>
          <w:rFonts w:asciiTheme="minorHAnsi" w:eastAsia="Times New Roman" w:hAnsiTheme="minorHAnsi" w:cs="Times New Roman"/>
          <w:b/>
          <w:bCs/>
          <w:lang w:val="en-US"/>
        </w:rPr>
        <w:t xml:space="preserve">CFD Modeling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analyze and optimize mechanical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bridged the gap between technical and non-technical stakeholders through effective presentations using </w:t>
      </w:r>
      <w:r w:rsidRPr="00432203">
        <w:rPr>
          <w:rFonts w:asciiTheme="minorHAnsi" w:eastAsia="Times New Roman" w:hAnsiTheme="minorHAnsi" w:cs="Times New Roman"/>
          <w:b/>
          <w:bCs/>
          <w:lang w:val="en-US"/>
        </w:rPr>
        <w:t xml:space="preserve">Microsoft PowerPoint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collaboration tools such as </w:t>
      </w:r>
      <w:r w:rsidRPr="00432203">
        <w:rPr>
          <w:rFonts w:asciiTheme="minorHAnsi" w:eastAsia="Times New Roman" w:hAnsiTheme="minorHAnsi" w:cs="Times New Roman"/>
          <w:b/>
          <w:bCs/>
          <w:lang w:val="en-US"/>
        </w:rPr>
        <w:t xml:space="preserve">SharePoint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Continued professional development by taking courses on advanced </w:t>
      </w:r>
      <w:r w:rsidRPr="00432203">
        <w:rPr>
          <w:rFonts w:asciiTheme="minorHAnsi" w:eastAsia="Times New Roman" w:hAnsiTheme="minorHAnsi" w:cs="Times New Roman"/>
          <w:b/>
          <w:bCs/>
          <w:lang w:val="en-US"/>
        </w:rPr>
        <w:t xml:space="preserve">electrical engineering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focusing on cutting-edge technologies utilized in data centers.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strategic use of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coordination within cross-functional teams, improving workflow efficiency in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15% increase in client retention by developing tailored solutions that addressed specific requirements in data center infrastructure during my tenure.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technical design and improvement of training programs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software utilization for both clients and internal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changes to product offerings based on client feedback through collaboration across various teams including development and client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use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extract insights from training engagement data, providing valuable input for project strategy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document management by integrating </w:t>
      </w:r>
      <w:r w:rsidRPr="00432203">
        <w:rPr>
          <w:rFonts w:asciiTheme="minorHAnsi" w:eastAsia="Times New Roman" w:hAnsiTheme="minorHAnsi" w:cs="Times New Roman"/>
          <w:b/>
          <w:bCs/>
          <w:lang w:val="en-US"/>
        </w:rPr>
        <w:t xml:space="preserve">Microsoft SharePoint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visibility and organization of project materials along with operational documents.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stakeholder discussions to establish project requirements while managing timelines effectively, leading to a historic project completion rate of 95%.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market research on training programs, offering insights that informs product development and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in a transition role where I optimized learning materials for better client onboarding, contributing to a measurable increase in client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Center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Electrical Systems, Mechanical Systems, Liquid Cooling, Redundancy Solutions, Data Center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AutoCAD, Visio, CFD Modeling, Bluebeam, BIM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MS Project, JIRA,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Applications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SharePoint, Microsoft Office Suite, Power BI, Outlook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