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designing, developing, and enhancing complex applications across the full software development lifecycle. Extensive expertise in modern web technologies and architectures, with a strong focus on building scalable solutions in the mental health care domain. Passionate about leveraging Python, TypeScript, and cloud infrastructures to optimize software delivery and improve healthcare accessibility. Proven leader committed to fostering team growth, driving technical innovation,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a scalable mental health care platform utilizing </w:t>
      </w:r>
      <w:r w:rsidRPr="00432203">
        <w:rPr>
          <w:rFonts w:asciiTheme="minorHAnsi" w:hAnsiTheme="minorHAnsi" w:cstheme="majorHAnsi"/>
          <w:b/>
          <w:bCs/>
          <w:lang w:val="en-US"/>
        </w:rPr>
        <w:t xml:space="preserve">Python 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patient and therapist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management solutions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times and scalability under high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deployment automation leveraging </w:t>
      </w:r>
      <w:r w:rsidRPr="00432203">
        <w:rPr>
          <w:rFonts w:asciiTheme="minorHAnsi" w:hAnsiTheme="minorHAnsi" w:cstheme="majorHAnsi"/>
          <w:b/>
          <w:bCs/>
          <w:lang w:val="en-US"/>
        </w:rPr>
        <w:t xml:space="preserve">AWS Fargate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therapist practice management system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Remix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therapist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focusing on modern best practices in </w:t>
      </w:r>
      <w:r w:rsidRPr="00432203">
        <w:rPr>
          <w:rFonts w:asciiTheme="minorHAnsi" w:hAnsiTheme="minorHAnsi" w:cstheme="majorHAnsi"/>
          <w:b/>
          <w:bCs/>
          <w:lang w:val="en-US"/>
        </w:rPr>
        <w:t xml:space="preserve">software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integration/continuous deployment (CI/CD).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guided team members in adopting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and debugging using tools such as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application stability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improved the patient search experience by utilizing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 queries and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APIs and frameworks to enhance core functionalities while ensuring compliance with healthcare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define technical requirements and roadmaps tailored to healthcare needs, leveraging a strong understanding of both patient and provider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implemented security protocols using </w:t>
      </w:r>
      <w:r w:rsidRPr="00432203">
        <w:rPr>
          <w:rFonts w:asciiTheme="minorHAnsi" w:hAnsiTheme="minorHAnsi" w:cstheme="majorHAnsi"/>
          <w:b/>
          <w:bCs/>
          <w:lang w:val="en-US"/>
        </w:rPr>
        <w:t xml:space="preserve">Lacework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Snyk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user data and maintain compliance with industry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reliability through rigorous monitoring and alerting strategies implemented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PagerDuty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project management tool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with efficient task management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optimized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consistent deployment across development, staging,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user experience improvements and rapidly implement changes through iterative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optimize features based on user feedback, significantly increasing user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protocols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reliability in a continuous delivery setup.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software architecture and conducted code reviews, promoting best practices across the engineering team while educating junior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agile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performance of application components by 30% through the strategic application of performance profiling tools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microservices based on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serverless architecture to reduce operational costs.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architecting robust and scalable solutions tailored for educational institutions.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APIs for educational platforms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various web technologies to meet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with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 responsiveness and accessibility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staff on emerging web technologies and best practices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retrieval times and overall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internal collaboration tool that enhanced productivity across teams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3,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SQLAlchemy, React, Remix,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Datastores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Datadog, Snyk, Semgrep, Lacework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PagerDuty,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