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fullstack development, specializing in Python, React, and diverse web technologies. Proven ability to deliver high-quality software solutions through rigorous testing and deployment processes, along with extensive experience in agile methodologies and cross-functional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and maintaining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Collaborating with UX/UI designers to create responsive and aesthetically pleasing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ensuring data integrity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enhancing deployment efficiency and consistency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Conducting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Engaging in regular code reviews and pair programming sessions to maintain code quality and foster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Creating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streamlining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Establishing monitoring and logging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in real-time.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Mentoring junior developers in best coding practices and frameworks, enhancing team productivity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fetching strategies, optimizing frontend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Contributing to architecture discussions, providing input on system design to align with industry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core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web applications by optimizing front-end components and improving load time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backend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strengthening server-side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deliver functionalities on time while adhering to agile workflows, participating in daily standups and sprint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technical documentation and guidelines for web development protocols, fostering coherence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repositories and facilitating collaborative development efforts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testing and tuning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resilience under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(UAT) sessions to gather feedback for continuous improvement of applications and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security by implementing OAuth and JWT for user authentication and authorization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and maintenance of an adaptive 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API integrations with third-party services and components in client projects, enhancing software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business analysts to understand user requirements and translated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deploying applications, leveraging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resource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of complex application issues, implementing hotfixes as necessary.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onboarded new team members, establishing mentors and guidance on legacy codebases, leading to a smoother transition.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Django, Flask,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PyTest, Selenium, Jenkins,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Kubernetes,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Axios, Bootstrap, Material-UI,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GitLab, SVN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