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over 9 years of diverse experience in architecting and developing innovative software solutions. Proficient in various programming languages and technologies, including JavaScript, Python, Ruby, and frameworks such as React, Node.js, and Ruby on Rails. Demonstrated expertise in creating modular, scalable applications and designing uniform, stateless RESTful APIs. Committed to high-impact, user-centric design, and collaborative problem solving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and implement scalable backend solutions for a women's healthcare platform,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seamless user experiences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between front-end and back-end services for various client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through unit and integration tests with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reducing bugs by up to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and product owners to conceptualize and define application features, streamlining feature delivery by employing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efficient queries and schema designs to enhance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performance bottlenecks using profiling tools, resulting in significant reductions in load times and server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development and production environments, facilitating easier deployment processes and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sessions to foster a collaborative learning environment and encourage best practices among peers.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business logic within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accuracy and quality of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best practices in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data encryption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scrum meetings to track project progress and ensure timely feature releases.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full-stack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functionality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designers and stakeholders to align on product requirements and roadmaps, contributing to improved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and optimization efforts on existing legacy systems, enabling smoother transitions to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mobile and web applications, achieving seamless integration across platforms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efficient data retrieval for application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testing frameworks including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rigorous testing protocols, maintaining high code standards and decreasing bug rates post-release.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consistent development environments and streamlining the deployment process across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monitoring and troubleshooting, utilizing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responsiveness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actively in sprint planning and retrospective sessions to continually refine processes and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life cycle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modular features with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catered to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team-based Agile practices, contributing to sprint planning and retrospectives.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data models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and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upgrade the legacy codebase, transitioning to more contemporary approaches and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resolving critical bugs in production, ensuring minimal downtime and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insights on best practices for software development and project management, contributing to a 15% increase in team efficiency during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Ruby, 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Ruby on Rails,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Redis,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 Server,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WebSockets, SOAP,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