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Fullstack Engineer with over 9 years of experience in delivering high-quality, scalable software solutions. Expertise in modern frameworks like React and Node.js, alongside experience in collaborative, cross-functional teams. Proven track record of developing intuitive user interfaces and optimizing performance with data visualization tools, while fostering a culture of innovation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comprehensive business modeling tool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the data handling capabilities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deployment efficiency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create seamless user experiences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visualization, aiding in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architecture to a microservices framework, enhancing system scalability and performance, resulting in a 30%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maintainability, introducing static typing and reducing runtime errors during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real-time collaboration feature, similar to git-style branching, which integrated seamlessly into the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pair programming sessions, fostering a culture of knowledge sharing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to gather feedback for iterative improvements to the product, enhancing end-user satisfaction and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DevOps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infrastructure management, increasing system resilience and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software development, fostering their growth and integration into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teams, working closely with design and product to plan and implement features that support organizational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new product 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dynamic features that streamlined user workflows and improved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between frontend applications and backend services, optimizing data retrieval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large application management, which reduced bugs and elevated code clarity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the application by implementing caching mechanisms and optimizing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response times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mobile responsiveness and provide consistent user experiences across devices, utilizing modern front-end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quality and reliability of the application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existing processes through agile methodologies, advocating for rapid iterations and continuous feedback loops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internal innovation programs to explore new technologies and frameworks, significantly contributing to creative solutions for product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best practices, improving collaboration and version control measures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application security by implementing authentication protocols and secure data transmission channels.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user engagement and application performance, providing insights for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 for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organization and accessibility for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stakeholder meetings to discuss project requirements and delivered tailored technical solutions addressing specific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software features, enhancing communication within the team and providing clear guidelines for new developers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support ticket volume by 20% through enhanced user training initiatives and superior design implementation.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HTML5, CSS3,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Vercel,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