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Engineer with over 9 years of professional experience in designing, developing, and maintaining scalable software solutions. Adept in a wide range of programming languages and frameworks, including Java, Python, TypeScript, React, and Node.js. Demonstrated ability to deliver high-quality applications through strong unit testing and code review practices. Proven track record in collaborating with cross-functional teams to architect innovative solutions for diverse user bases. Thrives in fast-paced, dynamic environments and embraces challenges as opportunities for growth and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front-end systems and improve overall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architect solutions that enhance user engagement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utilizing modern frontend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efforts in developing clean, scalable code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low-latency data retrieval and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to automate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and enabling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strategy by proposing innovative solutions and conducting research on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and integrated testing frameworks,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stability before productions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develop scalable solutions and manage cloud-based applications,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analytics features that provided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around code reviews, unit testing, and committing code to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and performance tuning measures within existing applications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using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design and execute automated test strategies, significantly reducing production bugs by streamlining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for iterative feature delivery, effectively estimating effort and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multi-tier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 for user-facing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services to improve API management and enhance third-party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codebase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automation of workflow processes and improving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user interfaces that increased customer satisfaction by improving user flow and experience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integration tests to maintain code integrity and quality,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deployment strategies as part of the DevOps team,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translate them into technical specifications, enhancing the overall product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for fast access to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and response times for backend services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knowledge-sharing sessions to foster a culture of continuous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range of business solutions including e-commerce and financial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collaborative design sessions and rapid prototyping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restructuring.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microservices architecture, improving service independence and scalability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develop a unified data processing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and unstructured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 of legacy systems, increasing system efficiency by restructuring code and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 and coordinated with stakeholders to ensure version stability across development teams, with a focus on agile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TypeScript, Go, C#, Ruby,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Ruby on Rails,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