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Engineer with over 9 years of experience in designing scalable applications and implementing efficient software solutions. Proficient in Python, React, and cloud technologies, with a strong background in n-tier architecture and continuous deployment strategies. Committed to driving innovation and enhancing user experience through optimized software designs and robust technical structures. Excels in collaborative environments, delivering quality results in both team settings and individual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w:t>
      </w:r>
      <w:r w:rsidRPr="00432203">
        <w:rPr>
          <w:rFonts w:asciiTheme="minorHAnsi" w:hAnsiTheme="minorHAnsi" w:cstheme="majorHAnsi"/>
          <w:b/>
          <w:bCs/>
          <w:lang w:val="en-US"/>
        </w:rPr>
        <w:t xml:space="preserve">serverless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user interfaces, enhancing user experience through responsive design principles and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n-tier architecture for multiple business applications, ensuring alignment with strategic technology directions and organizational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'zero downtime' deployments for critical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implemented automated testing procedures to ensure high standards of performance and reliability of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in application design and architecture, converting complex business requirements into feasible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defining use cases and contributing to the business requirement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services, improving development workflow and application testing efficiency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technical documentation of system designs, architecture, and application functionalities for future reference and team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monitoring and alerting of application health, enabling proactive system management and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programming, developing the data layer components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unstructured data. '],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SaaS solutions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enhancing productivity by integrating third-party services through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user authentication and authorization protocols utilizing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secured application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system performance under variable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Agile teams to define technical requirements and write user stories, improving workflow efficiency and project transparency.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architecture discussions, leveraging extensive knowledge of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to improve system modularity.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scalable client-side application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improving data flow and UI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technology risks, recommending industry standards and best practices for security, compliance,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best coding practices and software development tools among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various development and production environments. Managed source code version control and release cycles through disciplined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advocating for code quality through </w:t>
      </w:r>
      <w:r w:rsidRPr="00432203">
        <w:rPr>
          <w:rFonts w:asciiTheme="minorHAnsi" w:eastAsia="Times New Roman" w:hAnsiTheme="minorHAnsi" w:cs="Times New Roman"/>
          <w:b/>
          <w:bCs/>
          <w:lang w:val="en-US"/>
        </w:rPr>
        <w:t xml:space="preserve">Test-Driven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(TDD)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software deployment strategies to AWS services including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reliability and efficiency in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existing monolithic applications into microservices architecture, enabling independent scaling and reducing deployment risks.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full software development life cycles (SDLC), from requirements gathering to testing and deployment, ensuring project success under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application testing and deployment processes to improve operational efficiency, leading to significant cost savings.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through optimization techniques in frontend code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lazy loading of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initiatives to enhance application performance, resulting in a measurable improvement in user satisfaction ratings.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fullyRemoteRole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clearanceRequired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certificationRequired}  ]}  }  0   0  0   0   0    { -sss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feedback_type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technology_key_pts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SQL,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Async Python, Flask,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Lambda, DynamoDB, API Gateway,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Actions, Docker, Jenkins, Datadog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OpenSearch, Elasticsearch,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