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comprehensive experience in full-stack development. Proficient in Python and React, with a strong focus on building dynamic, responsive applications. Skilled in API development and state management. Continually aiming for performance optimization and solid deployment practices. A strong believer in leveraging modern technologies and frameworks to develop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seamless integration between front-end and back-end,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of software projects, driving robust coding standards and best practices in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 in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reliability and robustness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analyze requirements and translate user stories into technical tasks during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rendering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improved load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tools and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 data-driven applications as part of a growing emphasis on AI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layouts using CSS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a collaborative environment that encourages innovative thinking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sessions and workshops, embracing the latest tech trends to bolster team knowledge across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for enhanced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client-server communication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complex state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load times through effective caching strategies and code splitting techniques implemented in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pre-deployment.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with iterative sprints, maintaining open lines of communication with stakeholders throughout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docker-compose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simplified local development environments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led workshops to train team members on component lifecycle methods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in building reusable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incorporate UI/UX best practices during the development process, enhancing overall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refinement sessions to evaluate and prioritize backlogged items, ensuring alignment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W3C standards and creating a consistent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cross-functionally to support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capabilities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applications developed around a custom framework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essential features to modern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projects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performance, scalability,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Google Analytics to inform future development prioritization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version control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feature integration and collaborative troubleshooting on shared codebases.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Context API, MobX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Development, RESTful APIs,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GitHub Actions,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TDD,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