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Full-Stack Software Engineer with over 9 years of experience in designing, developing, and deploying innovative software solutions in renewable energy and battery storage domains. Proficient in a wide range of programming languages and frameworks, including Python, JavaScript, and React. Proven track record in optimizing large-scale, real-time systems and creating intuitive user interfaces, with strong expertise in distributed systems, microservices architecture, and both SQL and NoSQL database management. Passionate about leveraging cutting-edge technology to drive business success in B2B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optimized software systems for renewable energy and battery storage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enhance system scalability and performance, significantly improving the efficiency of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deployed interactive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for internal and external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models with existing systems, optimizing project performance based on real-time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enhancement initiatives, successfully identifying bottlenecks in code and implementing solutions to improve efficiency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optimal data management and retrieval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of software applications, ensuring reliability and performance standards were consistently met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provided mentorship to junior developers, fostering a collaborative environment focused on best practices in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applied latest trends in software engineering to drive innovation within projects related to renewable energy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and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post-deployment, implementing real-time adjustments to uphold reliability and efficiency of software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software solutions and technical insights at company-wide meetings to drive stakeholder engagement and informed decision-making.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stable and scalable solutions for company-wide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improve algorithm efficiency and integrate results into the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deployment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through the design of complex schemas.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development processes including sprint planning and retrospectives, aligning project goals with business objectives, emphasizing cross-team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security for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codebase quality through thorough testing practices,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seamless integration between client-side applications and back-end services, enhancing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establishing DevOps practices,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researched and integrated emerging technologies relevant to software development, including serverless architectures to enhance project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team-building activities to promote collaboration and communication within the software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and software solutions, focusing on user-centric design and intuitive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translate curriculum needs into functional software features, maximizing the effectiveness of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and enhance code quality, following best coding practices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improved stability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procedures for applications, ensuring robust performance and functionality, contributing to an increase in user satisfaction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NoSQL,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Flask, Django, Spring,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