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9 years of professional experience focused on building high-quality software. Expertise in developing modern web applications using React for the frontend and Node.js for backend services. Proficient in designing and maintaining RESTful APIs, utilizing PostgreSQL for database management, and implementing CI/CD pipelines with Docker. Committed to delivering robust, efficient, and scalable solutions while ensuring code quality through comprehensive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enabling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and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iterate on product features and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operations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performance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refactoring legacy systems while incorporating modern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shared knowledge on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developing APIs to safeguard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discussions, influencing architecture and technology decisions for future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complex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and facilitated data flow between client and server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create user-friendly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styling.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fewer production issues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third-party APIs to expand functionality and enhance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focusing on ORM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Sequelize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emphasizing the importance of clean code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translating them into technical specifications and roadmaps.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deployment process, reducing release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tests to identify bottlenecks and optimize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platform's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to enhance team collaboration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modernize user interfaces based on user feedback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data models and migrations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data integrity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optimization of application performance, achieving streamlined load times by refactoring inefficient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collaborative work environment by sharing knowledge and participating in team-building activities, enabling best practices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JavaScript, TypeScript,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RESTful APIs, Microservices,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SQL, Sequelize, Mongoose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CI/CD, AWS,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Mocha, Chai, Cypress, Supertest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