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building robust web applications. Adept in both front-end and back-end technologies including React, Haskell, PostgreSQL, and TypeScript. Proven track record of driving projects from inception to completion, enhancing user experience and system performance. Strong collaborator with cross-functional teams to deliver impactful solutions in fintech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robust card fraud detection module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transaction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that integrate with external systems, enhancing response times by streamlining the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front-end experiences for banking services, ensuring high levels of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refine user stories, translating business needs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development cycles and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engineers, fostering a culture of code quality and developer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for fraud monitoring which enhanced operational efficiency by automating standard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participating in architectural discussions, contributing insights on backend stack optimizations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software solutions in cloud environments, managing infrastructure with an emphasis on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process flows for API specifications, ensuring clarity and maintainability for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issues swiftly with a proactive approach, enhancing application stability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for complex project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code components, improving development efficiency and reducing costs while maintaining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architectures and performed SQL query optimization, allowing for faster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and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agile methodologies, facilitating daily stand-ups and sprint planning to ensure timely delivery of high-quality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cross-functional teams to deliver integrated solutions, reducing time-to-market and aligning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minimizing manual errors and increasing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testing and feedback sessions to iterate on interface designs, directly improving usability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interactions, fostering a strong technical team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increasing efficiency for content administrators.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development for integration with external services, increasing ecosystem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performance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feedback that increased application usage by 25%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Haskell,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CSS,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Yesod, Express.js,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