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over 9 years of experience specializing in developing scalable, secure, and maintainable applications for the financial services sector. Expertise in backend and frontend technologies, cloud services, and mobile app development. Proven track record of mentoring teams, optimizing performance, and implementing robust architecture solutions. Strong ability to translate complex business needs into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and secure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reliability at TechWize.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and code reviews to ensure code quality and adherence to best practices, improving team output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modular architecture that integrated legacy systems with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service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engineers to establish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engineering best practices and design patterns used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fostering a culture of learning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translate business requirements into technical specifications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and optimization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20%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developer productivity by integrating various developer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documentation for existing and new projects focused on maintainability and scalability, fostering team communication and understanding.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construct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compatibility, effectively bridging web and mobile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production support rotations, performing root cause analysis and applying corrective measures to enhance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as a Senior Software Engineer at Asana, focusing on building scalable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implement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microservices in a containerized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development of a secured financial data platform, ensuring compliance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 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regulatory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comprehensive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automated builds and deployments,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to maintain code quality and promote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efficient database schema and optimized queries for performance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technical documentation for APIs and internal tools, enhancing team onboarding and knowledge management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researched and tested emerging technologies to drive innovation in application development and deployment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strategies for integrating third-party services securely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interactive and scalable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enhance existing financial 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performance for higher education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modernization of legacy applications by breaking down monolithic architecture into manageable microservices.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discussions on software architectural decisions helping to improve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evidence during audits that aligned with compliance standards, ensuring software met all necessary regulations, including a 90% adherence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Development</w:t>
      </w:r>
      <w:r>
        <w:rPr>
          <w:rFonts w:asciiTheme="minorHAnsi" w:hAnsiTheme="minorHAnsi" w:cstheme="majorHAnsi"/>
          <w:lang w:val="en-US"/>
        </w:rPr>
        <w:t xml:space="preserve">: C#, ASP.NET, Java/Spring Boot, Node.js, Python/FastAPI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Angular, React, Vue.js, JavaScript,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PostgreSQL, SQL Server, MongoDB, Progress OpenEdge,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CI/CD,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Automated Testing, JUnit, Selenium, TestNG,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