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 Stack Software Engineer with over 9 years of hands-on experience in fast-paced startup environments, specializing in building complex features end-to-end. Proven track record in developing scalable solutions utilizing modern technologies, strong expertise in React and NodeJS, alongside a deep understanding of PostgreSQL database optimization. A committed mentor facilitating team growth while driving engineering excellence and enhancing product delivery within health tech domains. Interested in leveraging technical acumen and product insights to lead innovative healthcare technology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server-side, enhancing user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emphasizing pragmatic, scalable solutions in line with business goals, consistently integrating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mentorship initiatives within engineering teams, fostering a culture of continuous improvement through regular code reviews and pair programming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implementing advanced query techniques that improved overall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-powered features into existing applications, significantly enhancing clinical workflows and improving patient care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CI/CD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deployment cycles and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refine product strategy, ensuring that technical decisions aligned with user needs and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Assured high code quality through rigorous testing frameworks,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elevating the standard for deliverables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APIs and improved existing endpoints to support complex data interactions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performance of the frontend applications under heavy user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new technologies and frameworks, such as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product architecture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technical workshops and knowledge-sharing sessions to uplift team capabilities in emerging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features from conception to deployment, notably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including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offerings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planning, ensuring decisions regarding technology stacks supported company growth and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rigorous testing methodologies and implementation of real-time monitoring with tools such as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strategies for database schemas and queries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interaction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state management using tools such as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Formik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between components and managing diverse user inputs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leading to a robust cloud deployment strategy compatible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bi-weekly sprint cycle focused on delivering key features that enriched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train team members in using </w:t>
      </w:r>
      <w:r w:rsidRPr="00432203">
        <w:rPr>
          <w:rFonts w:asciiTheme="minorHAnsi" w:eastAsia="Times New Roman" w:hAnsiTheme="minorHAnsi" w:cs="Times New Roman"/>
          <w:b/>
          <w:bCs/>
          <w:lang w:val="en-US"/>
        </w:rPr>
        <w:t xml:space="preserve">React 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new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like </w:t>
      </w:r>
      <w:r w:rsidRPr="00432203">
        <w:rPr>
          <w:rFonts w:asciiTheme="minorHAnsi" w:eastAsia="Times New Roman" w:hAnsiTheme="minorHAnsi" w:cs="Times New Roman"/>
          <w:b/>
          <w:bCs/>
          <w:lang w:val="en-US"/>
        </w:rPr>
        <w:t xml:space="preserve">NestJS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continuous learning in the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coding and design principles, focusing on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implementing serverless architecture utilizing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dramatically enhancing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feature development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included cross-browser compatibility checks and responsive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team’s development practices by integrating tools such as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build processes and development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using tools like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stability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 for new team members on best practices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through daily stand-ups and sprint planning, emphasizing continuous integration within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a team that achieved a 30% faster onboarding process for new applications by standardizing development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Axios, Jest,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NestJS, API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 Database Optimization, Schema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GCP,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FastAPI, LLMs, NLP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