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9 years of experience in designing and implementing scalable applications. Strong expertise in TypeScript, Node.js, and React, with a solid understanding of database architecture using PostgreSQL. Adept at driving complex projects from conception to deployment, ensuring high-quality software delivery in fast-paced environments. Committed to engineering excellence and enhancing system performance, with a keen focus on security and compliance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the Law Enforcement Response portal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development and improved team collaboration on feature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backend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leading to significant improvements in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handling, resulting in improved query performance and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optimization methodologies, enhancing frontend responsiveness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software quality and meeting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improvements that ensured best practices in development and adherence to security protocols for sensitive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maintaining system reliability and responsiveness to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 fully remote environment to drive multiple high-impact features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detailed system logging and monitoring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threat detection systems for law enforcement verification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processing efficiency for compliance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through mentoring and code reviews, raising engineering standards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state management libraries for highly interactive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new features based on customer feedback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backend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efficient data retrieval and manipulation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data access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code coverage across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define technical requirements for project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performance issues across the stack by conducting in-depth code reviews and profiling.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thorough documentation on application architecture and deployment processes, facilitating team onboarding and project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actively participating in sprint planning and retrospectives to improve team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user experiences for learners worldwide.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while optimizing UI/UX for educational tools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software solutions by implementing feedback from clients and stakeholders in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code integrity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developers to modernize backend infrastructure, enhancing speed and reliability of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workflow processes to support the development lifecycle, contributing to improved knowledge management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Node.js,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GraphQL, Material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Prisma, PostgreSQL,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GitLab CI, AWS Lambda,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