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9 years of experience architecting and developing scalable web applications. Proficient in ReactJS, TypeScript, and cloud technologies, with extensive experience integrating AI/ML solutions to drive user engagement and operational efficiency. Demonstrated ability to collaborate across cross-functional teams to deliver innovative solutions in fast-paced startup environments. Passionate about leveraging technology to enhance educational outcomes and improve student readiness.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ed-tech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intuitive interfaces and business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into web applications including personalized recommendation engines and essay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success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software development lifecycle (SDLC) from concept through deployment, ensuring best practices in performance, scalability, and security were upheld throughout the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consisting of designers and product managers, leveraging insights to deliver innovative educational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debugging sessions,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high code quality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performance by optimizing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which significantly reduced load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 and aligned application designs with the overall business strategy, facilitating effective team communication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transitioned legacy applications to modern frameworks, significantly enhancing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interfaces ensuring seamless user experiences across web and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meetings to align product features with business objectives, driving efforts towards revenue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full-stack development of collaboration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and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modularity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third-party APIs, enhancing functionality and user experience within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using techniques such as lazy loading and code splitting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sprints and scrum meetings to ensure seamless project execution and timely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assessments and refactoring of existing codebases, using static type checking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management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and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solutions following best security practices, including JWT-based authentication and data encryption strategies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 (UAT) to gather feedback on product functionality and user experience, iterating based on 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25% over six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developers to migrate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reliability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wireframes and UI components based on user feedback, leading to the successful roll-out of features that improved user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OAuth2 and HTTPS protocols in all applications developed, safeguarding sensitive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onboarding tools, utilizing HTML5, CSS3,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enhancements that improved the user journey during registration.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projects, reducing application load times by implementing effective caching strategies. Delivered these projects on-time and within budget.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ReactJS,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Ruby on Rails,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OpenCV,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