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9 years of experience in developing and deploying robust web applications. Extensive proficiency in Python, SQL, and TypeScript, coupled with a firm grasp of modern web development practices. Proven track record of integrating APIs, optimizing database schemas, and creating secure applications in agile environments. Committed to delivering high-quality code and collaborating effectively with cross-functional teams to achieve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launched multiple end-to-end full-stack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managed internal and external APIs to streamline communication between multiple services, enhancing overall application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created relational database schemas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front-end applications, resulting in an enhanced user interface and increased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within an agile development environment,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for continuous deployment of applications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refactored legacy code to improve application security and maintainability, applying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product specifications and requirements, fostering a culture of teamwork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equipping team members with the skills necessary to improve project outcomes and minimize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delivery processes, reducing the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 analytics tools to assess user engagement and application performance, making data-driven decisions to guide future developments.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 and processes meticulously, enhancing the team's knowledge base and promoting best practices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sprint planning meetings and retrospectives to assess project timelines and improve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new features and enhancements for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engagement and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Built, tested, and deployed RESTful APIs with a focus on security and performance, successfully facilitating communication between various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complex SQL queries and optimized database performance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resulting in a 30% improvement in transaction processing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usage, enabling them to efficiently collaborate on large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crafting user-friendly interfaces that meet modern usability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issue tracking, maintaining high organization and clarity within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UX/UI team to align front-end designs with back-end functionality, ensuring a cohesive product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foster a culture of collaboration and shared knowledge among engineering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tools to enhance the application's capabilities, ensuring seamless user experiences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system profiling using built-in debugging tools and A/B testing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web-based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tailored to the needs of various clients and educational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lifecycle of applications from conception to deployment, focusing primarily on back-end integration and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 to speed up data access and improve application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deep understanding of full-stack project architecture, leading the design and implementation of new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data security best practices and standards to protect sensitive user information and maintain application integrity, preparing them for external audits.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90% code coverage and enhancing overall application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TypeScript,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AWS, CI/CD,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Bootstrap, CSS,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Pytest,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