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proactive Senior Full Stack Software Engineer with over 9 years of experience in developing robust applications using .NET and React. Proven track record in designing and implementing scalable APIs and user-facing solutions in collaborative environments. Expertise in maintaining high code quality, reducing technical debt, and engaging in agile methodologies. Highly adept at adapting to evolving processes and collaborative product development cycles, leading to effective team alignment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and scalable APIs, ensuring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accessible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testable, and maintainable code following modern engineering best practices, resulting in improved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PMs, designers, and QA teams to identify and deliver impactful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design/code reviews and technical planning sessions to promote a culture of code quality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and ORM, reducing CRUD operation times and streamlining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adapting to a maturing development culture, resulting in increased delivery speed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and conducted manual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by refactoring legacy code and enhancing legacy systems with new features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services, including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knowledge-sharing sessions and engineering discussions on clean code practices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training sessions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enhancing deployment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as a senior engineer in developing new features and optimizing existing functionalities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for seamless integration with front-end applications, utilizing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provide solutions that met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and code integration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which enhanced testing efficiency and defect identification.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complex React applications, ensuring consistency in application behavior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server-side issues to enhance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to junior developers on best practices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agile methodologies, and testing standards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leading to modular applications that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endpoint verification, ensuring robustness of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productivity through effective software solutions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architectures,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mentoring sessions for junior developers, fostering a culture of continuous learning and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libraries and tools to increase application capabilities, including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enriched web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technical specifications using tools like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efficiency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debugging processes, achieving faster resolution times for critical production issues. Successfully improved system uptime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HTML5, CSS3,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Core, Entity Framework, Web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S3,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