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9 years of extensive experience in developing scalable web applications and API systems. Proven expertise in utilizing a variety of modern technologies including React, Node.js, and GraphQL to deliver optimal performance and user-centered solutions. Demonstrated success in collaborating with cross-functional teams to drive innovative project initiatives while maintaining high standards of software quality through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integrated them with front-end components, ensuring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large-scale applications, improving maintainability and testing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reduction in overall bug incidence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teams to revamp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satisfaction as evidenced by user testing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development processes through code reviews and mentoring junior developers, fostering a continuous improvement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application response time by implementing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the cloud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scalability and deployability.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improve data retrieval speeds, benefiting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sprints, contributing to sprint planning and retrospective meetings, ensuring alignment with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enterprise-level applications that serve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dynamic user experience which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application testing and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APIs which balanced the needs of frontend developers for flexibility and backend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diligent code reviews and performance profiling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to enrich product functionalities, including payment gateways and mapping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cutting down deployment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Agile methodologies and Continuous Integration, helping teams adapt to modern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quarterly feature updates, successfully meeting market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technical documentation to support application development and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dynamic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the company's server infrastructure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engineers to implement database schema updates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data consistency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teams to ensure seamless integration of UI components with back-end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cycles, leading to a decrease in post-release defects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version control and release management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coordinating across multiple development teams, contributing to the visibility and traceability of changes.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Redis,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