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9 years of experience in designing and developing innovative software solutions in startup and high-velocity environments. Expertise in Python, TypeScript, JavaScript, and React, with a strong focus on creating user-friendly interfaces and robust backend services. Proven ability to contribute to architectural decisions, collaborate with cross-functional teams, and drive product direction. Committed to continuous learning and pursuing excellence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circuit board design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API endpoints for seamless data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of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experts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for optimizing circuit design simulations.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intuitive user interfaces that empowered customers to work effectively with complex circuit board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unit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system reliability through automated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contributed to the overall design of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continuous integration and delivery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dev tooling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API management and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 authentication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various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engaged in sprint planning and agile methodologies, adapting quickly to changing project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collaborative features for project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coverage and bug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troubleshoot and resolve complex software issues, leveraging communication skills and technical acumen.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interfaces for seamless interactions between frontend and backend systems, optimizing user journeys.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reinforcing deployment reliability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cloud-native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S3, and RDS for efficient cloud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analytics tools, providing insights into application usage metrics and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initiatives for code refactoring, improving maintainability and performance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recognition for outstanding contributions to product features that aligned with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course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web applications, increasing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technologies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deployment and scaling of applications in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in sprint reviews and retrospectives for continuous improvement.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APIs to facilitate third-party integrations, utilizing standard practices for robust and secure API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guides, enhancing the onboarding process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by adopting modern architectural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for emerging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architecture, promoting knowledge sharing within the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C++, CUDA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MongoDB,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Pytest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